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40D3" w14:textId="77777777" w:rsidR="001F69A4" w:rsidRPr="001301CE" w:rsidRDefault="001F69A4" w:rsidP="001F69A4">
      <w:pPr>
        <w:pStyle w:val="PlainText"/>
        <w:spacing w:after="40"/>
        <w:ind w:left="0" w:firstLine="0"/>
        <w:rPr>
          <w:rFonts w:cstheme="minorHAnsi"/>
          <w:szCs w:val="22"/>
          <w:u w:val="single"/>
        </w:rPr>
      </w:pPr>
      <w:r w:rsidRPr="001301CE">
        <w:rPr>
          <w:rFonts w:cstheme="minorHAnsi"/>
          <w:szCs w:val="22"/>
          <w:u w:val="single"/>
        </w:rPr>
        <w:t>Staffing</w:t>
      </w:r>
    </w:p>
    <w:p w14:paraId="6C558EAE" w14:textId="77777777" w:rsidR="001F69A4" w:rsidRPr="00970CEE" w:rsidRDefault="001F69A4" w:rsidP="001F69A4">
      <w:pPr>
        <w:pStyle w:val="PlainText"/>
        <w:numPr>
          <w:ilvl w:val="0"/>
          <w:numId w:val="2"/>
        </w:numPr>
        <w:spacing w:after="40"/>
        <w:ind w:left="360" w:hanging="360"/>
        <w:rPr>
          <w:u w:val="single"/>
        </w:rPr>
      </w:pPr>
      <w:hyperlink r:id="rId7" w:history="1">
        <w:r w:rsidRPr="00097784">
          <w:rPr>
            <w:rStyle w:val="Hyperlink"/>
            <w:rFonts w:cstheme="minorHAnsi"/>
            <w:szCs w:val="22"/>
          </w:rPr>
          <w:t>Rebecca Crist is our new Program Coordinator</w:t>
        </w:r>
      </w:hyperlink>
      <w:r w:rsidRPr="00097784">
        <w:rPr>
          <w:rFonts w:cstheme="minorHAnsi"/>
          <w:szCs w:val="22"/>
        </w:rPr>
        <w:t xml:space="preserve"> for Shared Collection Resources</w:t>
      </w:r>
      <w:r>
        <w:rPr>
          <w:rFonts w:cstheme="minorHAnsi"/>
          <w:szCs w:val="22"/>
        </w:rPr>
        <w:t>,</w:t>
      </w:r>
      <w:r w:rsidRPr="00097784">
        <w:rPr>
          <w:rFonts w:cstheme="minorHAnsi"/>
          <w:szCs w:val="22"/>
        </w:rPr>
        <w:t xml:space="preserve"> following Cheryle Cole-Bennett’s retirement.  </w:t>
      </w:r>
      <w:r w:rsidRPr="00970CEE">
        <w:rPr>
          <w:rFonts w:cstheme="minorHAnsi"/>
          <w:szCs w:val="22"/>
        </w:rPr>
        <w:t>Rebecca is coordinating activities for ASERL’s two shared print retention programs (print journals/</w:t>
      </w:r>
      <w:hyperlink r:id="rId8" w:history="1">
        <w:r w:rsidRPr="00970CEE">
          <w:rPr>
            <w:rStyle w:val="Hyperlink"/>
            <w:rFonts w:cstheme="minorHAnsi"/>
            <w:szCs w:val="22"/>
          </w:rPr>
          <w:t>Scholars Trust</w:t>
        </w:r>
      </w:hyperlink>
      <w:r w:rsidRPr="00970CEE">
        <w:rPr>
          <w:rFonts w:cstheme="minorHAnsi"/>
          <w:szCs w:val="22"/>
        </w:rPr>
        <w:t xml:space="preserve"> and federal documents/</w:t>
      </w:r>
      <w:hyperlink r:id="rId9" w:history="1">
        <w:r w:rsidRPr="00970CEE">
          <w:rPr>
            <w:rStyle w:val="Hyperlink"/>
            <w:rFonts w:cstheme="minorHAnsi"/>
            <w:szCs w:val="22"/>
          </w:rPr>
          <w:t>CFDP</w:t>
        </w:r>
      </w:hyperlink>
      <w:r w:rsidRPr="00970CEE">
        <w:rPr>
          <w:rFonts w:cstheme="minorHAnsi"/>
          <w:szCs w:val="22"/>
        </w:rPr>
        <w:t>) as well as starting to explore options for expanding ASERL’s longstanding reciprocal resource sharing agreement.  We expect to post a call for volunteers to serve as a Visiting Program Officer to assist in Resource Sharing program development</w:t>
      </w:r>
      <w:r>
        <w:rPr>
          <w:rFonts w:cstheme="minorHAnsi"/>
          <w:szCs w:val="22"/>
        </w:rPr>
        <w:t>, with the VPO starting in Summer 2023.</w:t>
      </w:r>
    </w:p>
    <w:p w14:paraId="294F939C" w14:textId="77777777" w:rsidR="001F69A4" w:rsidRPr="00097784" w:rsidRDefault="001F69A4" w:rsidP="001F69A4">
      <w:pPr>
        <w:pStyle w:val="PlainText"/>
        <w:spacing w:after="40"/>
        <w:ind w:firstLine="0"/>
        <w:rPr>
          <w:u w:val="single"/>
        </w:rPr>
      </w:pPr>
    </w:p>
    <w:p w14:paraId="6CDE9ED0" w14:textId="77777777" w:rsidR="001F69A4" w:rsidRPr="00E354A3" w:rsidRDefault="001F69A4" w:rsidP="001F69A4">
      <w:pPr>
        <w:pStyle w:val="NoSpacing"/>
        <w:rPr>
          <w:u w:val="single"/>
        </w:rPr>
      </w:pPr>
      <w:r w:rsidRPr="00E354A3">
        <w:rPr>
          <w:u w:val="single"/>
        </w:rPr>
        <w:t>Deans Meetings / Governance</w:t>
      </w:r>
    </w:p>
    <w:p w14:paraId="337F74EB" w14:textId="77777777" w:rsidR="001F69A4" w:rsidRPr="00CA6590" w:rsidRDefault="001F69A4" w:rsidP="001F69A4">
      <w:pPr>
        <w:pStyle w:val="PlainText"/>
        <w:numPr>
          <w:ilvl w:val="0"/>
          <w:numId w:val="2"/>
        </w:numPr>
        <w:spacing w:after="40"/>
        <w:ind w:left="360" w:hanging="36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The next ASERL Deans’ Meeting will take place April 25-26 in Atlanta.  The current draft of the agenda and other meeting information is </w:t>
      </w:r>
      <w:hyperlink r:id="rId10" w:history="1">
        <w:r w:rsidRPr="0034488A">
          <w:rPr>
            <w:rStyle w:val="Hyperlink"/>
            <w:rFonts w:cstheme="minorHAnsi"/>
            <w:szCs w:val="22"/>
          </w:rPr>
          <w:t>available on our website</w:t>
        </w:r>
      </w:hyperlink>
      <w:r>
        <w:rPr>
          <w:rFonts w:cstheme="minorHAnsi"/>
          <w:szCs w:val="22"/>
        </w:rPr>
        <w:t>.</w:t>
      </w:r>
    </w:p>
    <w:p w14:paraId="3BB52FD1" w14:textId="77777777" w:rsidR="001F69A4" w:rsidRPr="00E64C65" w:rsidRDefault="001F69A4" w:rsidP="001F69A4">
      <w:pPr>
        <w:pStyle w:val="PlainText"/>
        <w:numPr>
          <w:ilvl w:val="0"/>
          <w:numId w:val="2"/>
        </w:numPr>
        <w:spacing w:after="40"/>
        <w:ind w:left="360" w:hanging="360"/>
        <w:rPr>
          <w:rFonts w:cstheme="minorHAnsi"/>
          <w:szCs w:val="22"/>
        </w:rPr>
      </w:pPr>
      <w:r w:rsidRPr="00E64C65">
        <w:rPr>
          <w:rFonts w:cstheme="minorHAnsi"/>
          <w:szCs w:val="22"/>
        </w:rPr>
        <w:t>Nominees for 2023-2024 Board:  Our thanks to Jeff Steely (Georgia State Univ) for serving as nominee to become ASERL’s President-Elect, and to Irene Herold (VCU) and Jason Battles (U-Arkansas) for volunteering to serve in Member At-Large posts.  The election will take place on April 25 as part of ASERL 2023 Annual Meeting.  ASERL Deans/Directors are asked to contact John Burger if they need a proxy form for voting.  ASERL also thanks Bob Fox (U-Louisville), Lis Pankl (Mississippi State Univ), and Toby Graham (U-Georgia) for serving as our 2023 Nominating Committee.</w:t>
      </w:r>
    </w:p>
    <w:p w14:paraId="30F8339A" w14:textId="77777777" w:rsidR="001F69A4" w:rsidRDefault="001F69A4" w:rsidP="001F69A4">
      <w:pPr>
        <w:pStyle w:val="PlainText"/>
        <w:numPr>
          <w:ilvl w:val="0"/>
          <w:numId w:val="2"/>
        </w:numPr>
        <w:spacing w:after="40"/>
        <w:ind w:left="360" w:hanging="360"/>
        <w:rPr>
          <w:rFonts w:cstheme="minorHAnsi"/>
          <w:szCs w:val="22"/>
        </w:rPr>
      </w:pPr>
      <w:r>
        <w:rPr>
          <w:rFonts w:cstheme="minorHAnsi"/>
          <w:szCs w:val="22"/>
        </w:rPr>
        <w:t>Led by Gale Etschmaier (Florida State Univ), the Membership Task Force is developing profiles of hypothetical research libraries as a thought exercise to determine members’ interests in differing types of possible members.  These profiles will be shared as part of the April Membership Meeting in Atlanta.</w:t>
      </w:r>
    </w:p>
    <w:p w14:paraId="3CE06A25" w14:textId="77777777" w:rsidR="001F69A4" w:rsidRDefault="001F69A4" w:rsidP="001F69A4">
      <w:pPr>
        <w:pStyle w:val="PlainText"/>
        <w:numPr>
          <w:ilvl w:val="0"/>
          <w:numId w:val="2"/>
        </w:numPr>
        <w:spacing w:after="40"/>
        <w:ind w:left="360" w:hanging="360"/>
        <w:rPr>
          <w:rFonts w:cstheme="minorHAnsi"/>
          <w:szCs w:val="22"/>
        </w:rPr>
      </w:pPr>
      <w:r>
        <w:rPr>
          <w:rFonts w:cstheme="minorHAnsi"/>
          <w:szCs w:val="22"/>
        </w:rPr>
        <w:t>Jason Battles (U-Arkansas) is chairing ASERL’s Strategic Planning Working Group, which is reviewing possible changes to ASERL’s Strategic Directions for 2024-2027.  Other members include Chuck Eckman (U-Miami), Anne Moore (UNC Charlotte), Doug Way (U-Kentucky), and Lis Pankl (Mississippi State Univ).  More information will be shared at the Spring Meeting in Atlanta.</w:t>
      </w:r>
    </w:p>
    <w:p w14:paraId="0854E70F" w14:textId="77777777" w:rsidR="001F69A4" w:rsidRDefault="001F69A4" w:rsidP="001F69A4">
      <w:pPr>
        <w:pStyle w:val="PlainText"/>
        <w:numPr>
          <w:ilvl w:val="0"/>
          <w:numId w:val="2"/>
        </w:numPr>
        <w:spacing w:after="40"/>
        <w:ind w:left="360" w:hanging="360"/>
        <w:rPr>
          <w:rFonts w:cstheme="minorHAnsi"/>
          <w:szCs w:val="22"/>
        </w:rPr>
      </w:pPr>
      <w:r>
        <w:rPr>
          <w:rFonts w:cstheme="minorHAnsi"/>
          <w:szCs w:val="22"/>
        </w:rPr>
        <w:t>The ASERL Board’s summertime planning day will take place on August 9 in Atlanta.</w:t>
      </w:r>
    </w:p>
    <w:p w14:paraId="3C30E737" w14:textId="77777777" w:rsidR="001F69A4" w:rsidRPr="00970CEE" w:rsidRDefault="001F69A4" w:rsidP="001F69A4">
      <w:pPr>
        <w:pStyle w:val="PlainText"/>
        <w:numPr>
          <w:ilvl w:val="0"/>
          <w:numId w:val="2"/>
        </w:numPr>
        <w:spacing w:after="40"/>
        <w:ind w:left="360" w:hanging="360"/>
        <w:rPr>
          <w:rFonts w:cstheme="minorHAnsi"/>
          <w:szCs w:val="22"/>
        </w:rPr>
      </w:pPr>
      <w:r w:rsidRPr="00970CEE">
        <w:rPr>
          <w:rFonts w:cstheme="minorHAnsi"/>
        </w:rPr>
        <w:t>Save the date</w:t>
      </w:r>
      <w:r>
        <w:rPr>
          <w:rFonts w:cstheme="minorHAnsi"/>
        </w:rPr>
        <w:t>!</w:t>
      </w:r>
      <w:r w:rsidRPr="00970CEE">
        <w:rPr>
          <w:rFonts w:cstheme="minorHAnsi"/>
        </w:rPr>
        <w:t xml:space="preserve">  The next ASERL Deans’ e-Update will take place on August 15</w:t>
      </w:r>
      <w:r>
        <w:rPr>
          <w:rFonts w:cstheme="minorHAnsi"/>
        </w:rPr>
        <w:t xml:space="preserve"> </w:t>
      </w:r>
      <w:r w:rsidRPr="00970CEE">
        <w:rPr>
          <w:rFonts w:cstheme="minorHAnsi"/>
        </w:rPr>
        <w:t xml:space="preserve">at 11am ET / 10am Central Time.  Participants are asked to register at </w:t>
      </w:r>
      <w:hyperlink r:id="rId11" w:history="1">
        <w:r w:rsidRPr="00083BBD">
          <w:rPr>
            <w:rStyle w:val="Hyperlink"/>
            <w:rFonts w:cstheme="minorHAnsi"/>
          </w:rPr>
          <w:t>https://bit.ly/3Kbw3sN</w:t>
        </w:r>
      </w:hyperlink>
      <w:r>
        <w:rPr>
          <w:rFonts w:cstheme="minorHAnsi"/>
        </w:rPr>
        <w:t xml:space="preserve">.  </w:t>
      </w:r>
    </w:p>
    <w:p w14:paraId="3B230EBC" w14:textId="77777777" w:rsidR="001F69A4" w:rsidRPr="00A66BB0" w:rsidRDefault="001F69A4" w:rsidP="001F69A4">
      <w:pPr>
        <w:pStyle w:val="PlainText"/>
        <w:spacing w:after="40"/>
        <w:rPr>
          <w:rFonts w:cstheme="minorHAnsi"/>
          <w:sz w:val="8"/>
          <w:szCs w:val="8"/>
          <w:u w:val="single"/>
        </w:rPr>
      </w:pPr>
    </w:p>
    <w:p w14:paraId="4AF90F66" w14:textId="77777777" w:rsidR="001F69A4" w:rsidRPr="00E354A3" w:rsidRDefault="001F69A4" w:rsidP="001F69A4">
      <w:pPr>
        <w:pStyle w:val="PlainText"/>
        <w:spacing w:after="40"/>
        <w:rPr>
          <w:rFonts w:cstheme="minorHAnsi"/>
          <w:szCs w:val="22"/>
          <w:u w:val="single"/>
        </w:rPr>
      </w:pPr>
      <w:r w:rsidRPr="00E354A3">
        <w:rPr>
          <w:rFonts w:cstheme="minorHAnsi"/>
          <w:szCs w:val="22"/>
          <w:u w:val="single"/>
        </w:rPr>
        <w:t>Communications / Outreach</w:t>
      </w:r>
    </w:p>
    <w:p w14:paraId="4FD0925F" w14:textId="77777777" w:rsidR="001F69A4" w:rsidRPr="00E10865" w:rsidRDefault="001F69A4" w:rsidP="001F69A4">
      <w:pPr>
        <w:pStyle w:val="PlainText"/>
        <w:numPr>
          <w:ilvl w:val="0"/>
          <w:numId w:val="2"/>
        </w:numPr>
        <w:tabs>
          <w:tab w:val="left" w:pos="360"/>
        </w:tabs>
        <w:spacing w:after="40"/>
        <w:ind w:left="360" w:hanging="360"/>
        <w:rPr>
          <w:rFonts w:cstheme="minorHAnsi"/>
        </w:rPr>
      </w:pPr>
      <w:r>
        <w:rPr>
          <w:rFonts w:cstheme="minorHAnsi"/>
          <w:szCs w:val="22"/>
        </w:rPr>
        <w:t xml:space="preserve">John Burger and Leslie Sharp (Georgia Tech, At-Large member of ASERL’s Board) will travel to Baltimore on April 17 to provide an overview of ASERL’s programming to Elisabeth Long, the newly-appointed Dean at Johns Hopkins University.  </w:t>
      </w:r>
    </w:p>
    <w:p w14:paraId="0F8C29F2" w14:textId="77777777" w:rsidR="001F69A4" w:rsidRPr="00C73DD5" w:rsidRDefault="001F69A4" w:rsidP="001F69A4">
      <w:pPr>
        <w:pStyle w:val="PlainText"/>
        <w:numPr>
          <w:ilvl w:val="0"/>
          <w:numId w:val="2"/>
        </w:numPr>
        <w:tabs>
          <w:tab w:val="left" w:pos="360"/>
        </w:tabs>
        <w:spacing w:after="40"/>
        <w:ind w:left="360" w:hanging="360"/>
        <w:rPr>
          <w:rFonts w:cstheme="minorHAnsi"/>
        </w:rPr>
      </w:pPr>
      <w:r w:rsidRPr="00C73DD5">
        <w:rPr>
          <w:rFonts w:cstheme="minorHAnsi"/>
          <w:szCs w:val="22"/>
        </w:rPr>
        <w:t>John Burger and Tim Pyatt (Wake Forest Univ, longtime Board member) will provide similar programmatic overviews to Joe Salem (Duke Univ) and Mar</w:t>
      </w:r>
      <w:r w:rsidRPr="00C73DD5"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>í</w:t>
      </w:r>
      <w:r w:rsidRPr="00C73DD5">
        <w:rPr>
          <w:rFonts w:cstheme="minorHAnsi"/>
          <w:szCs w:val="22"/>
        </w:rPr>
        <w:t xml:space="preserve">a Estorino (UNC Chapel Hill) </w:t>
      </w:r>
      <w:r>
        <w:rPr>
          <w:rFonts w:cstheme="minorHAnsi"/>
          <w:szCs w:val="22"/>
        </w:rPr>
        <w:t xml:space="preserve">and their leadership teams </w:t>
      </w:r>
      <w:r w:rsidRPr="00C73DD5">
        <w:rPr>
          <w:rFonts w:cstheme="minorHAnsi"/>
          <w:szCs w:val="22"/>
        </w:rPr>
        <w:t>on May 23.</w:t>
      </w:r>
    </w:p>
    <w:p w14:paraId="0F31DDD1" w14:textId="77777777" w:rsidR="001F69A4" w:rsidRPr="007A4F78" w:rsidRDefault="001F69A4" w:rsidP="001F69A4">
      <w:pPr>
        <w:pStyle w:val="PlainText"/>
        <w:numPr>
          <w:ilvl w:val="0"/>
          <w:numId w:val="2"/>
        </w:numPr>
        <w:tabs>
          <w:tab w:val="left" w:pos="360"/>
        </w:tabs>
        <w:spacing w:after="40"/>
        <w:ind w:left="360" w:hanging="360"/>
        <w:rPr>
          <w:rFonts w:cstheme="minorHAnsi"/>
        </w:rPr>
      </w:pPr>
      <w:r w:rsidRPr="007A4F78">
        <w:rPr>
          <w:rFonts w:cstheme="minorHAnsi"/>
          <w:szCs w:val="22"/>
        </w:rPr>
        <w:t>Elaina Norlin is developing plans for site visits to University of South Florida (May) and Florida State University (June).</w:t>
      </w:r>
    </w:p>
    <w:p w14:paraId="0717578C" w14:textId="77777777" w:rsidR="001F69A4" w:rsidRPr="00E64C65" w:rsidRDefault="001F69A4" w:rsidP="001F69A4">
      <w:pPr>
        <w:pStyle w:val="PlainText"/>
        <w:tabs>
          <w:tab w:val="left" w:pos="360"/>
        </w:tabs>
        <w:spacing w:after="40"/>
        <w:ind w:left="0" w:firstLine="0"/>
        <w:rPr>
          <w:rFonts w:cstheme="minorHAnsi"/>
          <w:color w:val="7030A0"/>
          <w:sz w:val="8"/>
          <w:szCs w:val="8"/>
        </w:rPr>
      </w:pPr>
    </w:p>
    <w:p w14:paraId="25864750" w14:textId="77777777" w:rsidR="001F69A4" w:rsidRPr="0034488A" w:rsidRDefault="001F69A4" w:rsidP="001F69A4">
      <w:pPr>
        <w:pStyle w:val="PlainText"/>
        <w:tabs>
          <w:tab w:val="left" w:pos="360"/>
        </w:tabs>
        <w:spacing w:after="40"/>
        <w:ind w:left="0" w:firstLine="0"/>
        <w:rPr>
          <w:rFonts w:cstheme="minorHAnsi"/>
          <w:u w:val="single"/>
        </w:rPr>
      </w:pPr>
      <w:r w:rsidRPr="0034488A">
        <w:rPr>
          <w:rFonts w:cstheme="minorHAnsi"/>
          <w:szCs w:val="22"/>
          <w:u w:val="single"/>
        </w:rPr>
        <w:t>DEI Programming</w:t>
      </w:r>
    </w:p>
    <w:p w14:paraId="2B6A9D68" w14:textId="77777777" w:rsidR="001F69A4" w:rsidRPr="0034488A" w:rsidRDefault="001F69A4" w:rsidP="001F69A4">
      <w:pPr>
        <w:pStyle w:val="paragraph"/>
        <w:numPr>
          <w:ilvl w:val="0"/>
          <w:numId w:val="27"/>
        </w:numPr>
        <w:spacing w:before="0" w:beforeAutospacing="0" w:after="4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34488A">
        <w:rPr>
          <w:rStyle w:val="normaltextrun"/>
          <w:rFonts w:ascii="Calibri" w:hAnsi="Calibri" w:cs="Calibri"/>
          <w:sz w:val="22"/>
          <w:szCs w:val="22"/>
        </w:rPr>
        <w:t xml:space="preserve">On April 5 – 7, ASERL hosted 43 people for our first-ever BIPOC Leadership Development Retreat.  Our sincere thanks to the University of Miami for their planning assistance and generosity.  Other sponsors included SEFLIN and Sage Publishing.  A second retreat is scheduled for July 19 – 21 at Georgia Tech, with future retreats at UAB, University of Virginia, and Duke University. </w:t>
      </w:r>
    </w:p>
    <w:p w14:paraId="3425745A" w14:textId="77777777" w:rsidR="001F69A4" w:rsidRPr="0034488A" w:rsidRDefault="001F69A4" w:rsidP="001F69A4">
      <w:pPr>
        <w:pStyle w:val="paragraph"/>
        <w:numPr>
          <w:ilvl w:val="0"/>
          <w:numId w:val="27"/>
        </w:numPr>
        <w:spacing w:before="0" w:beforeAutospacing="0" w:after="4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4488A">
        <w:rPr>
          <w:rFonts w:asciiTheme="minorHAnsi" w:hAnsiTheme="minorHAnsi" w:cstheme="minorHAnsi"/>
          <w:sz w:val="22"/>
          <w:szCs w:val="22"/>
        </w:rPr>
        <w:lastRenderedPageBreak/>
        <w:t xml:space="preserve">Twanna Hodge (formerly at University of Florida Libraries, now in grad school at University of Maryland) will host the second in a series of web-conversations “Why Librarians Stay?”  The </w:t>
      </w:r>
      <w:hyperlink r:id="rId12" w:history="1">
        <w:r w:rsidRPr="0034488A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first webinar in February</w:t>
        </w:r>
      </w:hyperlink>
      <w:r w:rsidRPr="0034488A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attracted 230 attendees; the </w:t>
      </w:r>
      <w:hyperlink r:id="rId13" w:history="1">
        <w:r w:rsidRPr="0034488A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next session will take place on April 27</w:t>
        </w:r>
      </w:hyperlink>
      <w:r w:rsidRPr="0034488A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and so far has 116 registrants.</w:t>
      </w:r>
      <w:r w:rsidRPr="0034488A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1BED64CF" w14:textId="77777777" w:rsidR="001F69A4" w:rsidRPr="0034488A" w:rsidRDefault="001F69A4" w:rsidP="001F69A4">
      <w:pPr>
        <w:pStyle w:val="paragraph"/>
        <w:spacing w:before="0" w:beforeAutospacing="0" w:after="40" w:afterAutospacing="0"/>
        <w:ind w:left="360"/>
        <w:textAlignment w:val="baseline"/>
        <w:rPr>
          <w:rFonts w:cstheme="minorHAnsi"/>
          <w:szCs w:val="22"/>
          <w:u w:val="single"/>
        </w:rPr>
      </w:pPr>
    </w:p>
    <w:p w14:paraId="7D4110F1" w14:textId="77777777" w:rsidR="001F69A4" w:rsidRPr="0034488A" w:rsidRDefault="001F69A4" w:rsidP="001F69A4">
      <w:pPr>
        <w:pStyle w:val="PlainText"/>
        <w:spacing w:after="40"/>
        <w:ind w:left="0" w:firstLine="0"/>
        <w:rPr>
          <w:rFonts w:cstheme="minorHAnsi"/>
          <w:szCs w:val="22"/>
          <w:u w:val="single"/>
        </w:rPr>
      </w:pPr>
      <w:r w:rsidRPr="0034488A">
        <w:rPr>
          <w:rFonts w:cstheme="minorHAnsi"/>
          <w:szCs w:val="22"/>
          <w:u w:val="single"/>
        </w:rPr>
        <w:t>Professional Development / Communities of Interest</w:t>
      </w:r>
    </w:p>
    <w:p w14:paraId="4433F326" w14:textId="77777777" w:rsidR="001F69A4" w:rsidRPr="0034488A" w:rsidRDefault="001F69A4" w:rsidP="001F69A4">
      <w:pPr>
        <w:pStyle w:val="paragraph"/>
        <w:numPr>
          <w:ilvl w:val="0"/>
          <w:numId w:val="27"/>
        </w:numPr>
        <w:spacing w:before="0" w:beforeAutospacing="0" w:after="4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34488A">
        <w:rPr>
          <w:rStyle w:val="normaltextrun"/>
          <w:rFonts w:ascii="Calibri" w:hAnsi="Calibri" w:cs="Calibri"/>
          <w:sz w:val="22"/>
          <w:szCs w:val="22"/>
        </w:rPr>
        <w:t xml:space="preserve">ASERL is hosting two in-person workshops focusing on data privacy issues led by Lisa Hinchliffe (U-Illinois).  The first session took place on April 5 at Emory University; the second session happens on May 15 at Tulane.  Registration is free, thanks to Lisa’s IMLS grant.  See </w:t>
      </w:r>
      <w:hyperlink r:id="rId14" w:history="1">
        <w:r w:rsidRPr="0034488A">
          <w:rPr>
            <w:rStyle w:val="Hyperlink"/>
            <w:rFonts w:ascii="Calibri" w:hAnsi="Calibri" w:cs="Calibri"/>
            <w:color w:val="auto"/>
            <w:sz w:val="22"/>
            <w:szCs w:val="22"/>
          </w:rPr>
          <w:t>https://bit.ly/3nMxAy7</w:t>
        </w:r>
      </w:hyperlink>
      <w:r w:rsidRPr="0034488A">
        <w:rPr>
          <w:rStyle w:val="normaltextrun"/>
          <w:rFonts w:ascii="Calibri" w:hAnsi="Calibri" w:cs="Calibri"/>
          <w:sz w:val="22"/>
          <w:szCs w:val="22"/>
        </w:rPr>
        <w:t xml:space="preserve"> for more information / registration links. </w:t>
      </w:r>
    </w:p>
    <w:p w14:paraId="1803CD8D" w14:textId="77777777" w:rsidR="001F69A4" w:rsidRPr="0034488A" w:rsidRDefault="001F69A4" w:rsidP="001F69A4">
      <w:pPr>
        <w:pStyle w:val="PlainText"/>
        <w:numPr>
          <w:ilvl w:val="0"/>
          <w:numId w:val="27"/>
        </w:numPr>
        <w:spacing w:after="40"/>
        <w:rPr>
          <w:rFonts w:cstheme="minorHAnsi"/>
          <w:szCs w:val="22"/>
          <w:u w:val="single"/>
        </w:rPr>
      </w:pPr>
      <w:r w:rsidRPr="0034488A">
        <w:rPr>
          <w:rFonts w:cstheme="minorHAnsi"/>
          <w:szCs w:val="22"/>
        </w:rPr>
        <w:t xml:space="preserve">ASERL’s Special Collections Interest Group is developing a two-day unconference focusing on the handling controversial materials, entitled “Risky Business.” The event will take place August 10-11 at Emory.  keynote presenter will be Holly Smith, college archivist from Spelman College. More information is in development.  </w:t>
      </w:r>
    </w:p>
    <w:p w14:paraId="64F15E68" w14:textId="77777777" w:rsidR="001F69A4" w:rsidRPr="0034488A" w:rsidRDefault="001F69A4" w:rsidP="001F69A4">
      <w:pPr>
        <w:pStyle w:val="PlainText"/>
        <w:numPr>
          <w:ilvl w:val="0"/>
          <w:numId w:val="27"/>
        </w:numPr>
        <w:spacing w:after="40"/>
        <w:rPr>
          <w:rFonts w:cstheme="minorHAnsi"/>
          <w:szCs w:val="22"/>
          <w:u w:val="single"/>
        </w:rPr>
      </w:pPr>
      <w:r w:rsidRPr="0034488A">
        <w:rPr>
          <w:rFonts w:cstheme="minorHAnsi"/>
          <w:szCs w:val="22"/>
        </w:rPr>
        <w:t xml:space="preserve">The next Associate Dean/AUL Networking Group meeting will take place on June 6 to discuss the impacts of Artificial Intelligence/Machine Learning, focusing on misinformation/disinformation.  Please contact John Burger for more information.  </w:t>
      </w:r>
    </w:p>
    <w:p w14:paraId="1ABFA0DD" w14:textId="77777777" w:rsidR="001F69A4" w:rsidRPr="0034488A" w:rsidRDefault="001F69A4" w:rsidP="001F69A4">
      <w:pPr>
        <w:pStyle w:val="PlainText"/>
        <w:numPr>
          <w:ilvl w:val="0"/>
          <w:numId w:val="27"/>
        </w:numPr>
        <w:spacing w:after="40"/>
        <w:rPr>
          <w:rFonts w:cstheme="minorHAnsi"/>
          <w:szCs w:val="22"/>
          <w:u w:val="single"/>
        </w:rPr>
      </w:pPr>
      <w:r w:rsidRPr="0034488A">
        <w:rPr>
          <w:rFonts w:cstheme="minorHAnsi"/>
          <w:szCs w:val="22"/>
        </w:rPr>
        <w:t xml:space="preserve">The next session in ASERL’s long-running series of Copyright Office Hours is April 28. Given the recent decision in the </w:t>
      </w:r>
      <w:r w:rsidRPr="0034488A">
        <w:rPr>
          <w:rFonts w:cstheme="minorHAnsi"/>
          <w:i/>
          <w:iCs/>
          <w:szCs w:val="22"/>
        </w:rPr>
        <w:t>Hachette v. Internet Archive</w:t>
      </w:r>
      <w:r w:rsidRPr="0034488A">
        <w:rPr>
          <w:rFonts w:cstheme="minorHAnsi"/>
          <w:szCs w:val="22"/>
        </w:rPr>
        <w:t xml:space="preserve"> lawsuit, it may be crowded!  See </w:t>
      </w:r>
      <w:hyperlink r:id="rId15" w:history="1">
        <w:r w:rsidRPr="0034488A">
          <w:rPr>
            <w:rStyle w:val="Hyperlink"/>
            <w:rFonts w:cstheme="minorHAnsi"/>
            <w:color w:val="auto"/>
            <w:szCs w:val="22"/>
          </w:rPr>
          <w:t>https://www.aserl.org/events/tag/copyright/</w:t>
        </w:r>
      </w:hyperlink>
      <w:r w:rsidRPr="0034488A">
        <w:rPr>
          <w:rFonts w:cstheme="minorHAnsi"/>
          <w:szCs w:val="22"/>
        </w:rPr>
        <w:t xml:space="preserve"> for information / registration. </w:t>
      </w:r>
    </w:p>
    <w:p w14:paraId="448AF309" w14:textId="77777777" w:rsidR="001F69A4" w:rsidRPr="0034488A" w:rsidRDefault="001F69A4" w:rsidP="001F69A4">
      <w:pPr>
        <w:pStyle w:val="PlainText"/>
        <w:numPr>
          <w:ilvl w:val="0"/>
          <w:numId w:val="27"/>
        </w:numPr>
        <w:spacing w:after="40"/>
        <w:rPr>
          <w:rFonts w:cstheme="minorHAnsi"/>
          <w:u w:val="single"/>
        </w:rPr>
      </w:pPr>
      <w:r w:rsidRPr="0034488A">
        <w:rPr>
          <w:rFonts w:cstheme="minorHAnsi"/>
          <w:szCs w:val="22"/>
        </w:rPr>
        <w:t xml:space="preserve">Elaina Norlin is always seeking new content for future webinars.  If your library has a program or resource you want to share with a national audience, please contact Elaina at </w:t>
      </w:r>
      <w:hyperlink r:id="rId16" w:history="1">
        <w:r w:rsidRPr="0034488A">
          <w:rPr>
            <w:rStyle w:val="Hyperlink"/>
            <w:rFonts w:cstheme="minorHAnsi"/>
            <w:color w:val="auto"/>
            <w:szCs w:val="22"/>
          </w:rPr>
          <w:t>enorlin@aserl.org</w:t>
        </w:r>
      </w:hyperlink>
      <w:r w:rsidRPr="0034488A">
        <w:rPr>
          <w:rFonts w:cstheme="minorHAnsi"/>
          <w:szCs w:val="22"/>
        </w:rPr>
        <w:t xml:space="preserve"> </w:t>
      </w:r>
    </w:p>
    <w:p w14:paraId="269692D3" w14:textId="77777777" w:rsidR="00F07DA3" w:rsidRPr="00CD3B64" w:rsidRDefault="00F07DA3" w:rsidP="00CD3B64">
      <w:pPr>
        <w:pStyle w:val="PlainText"/>
        <w:spacing w:after="40"/>
        <w:ind w:firstLine="0"/>
        <w:rPr>
          <w:rFonts w:cstheme="minorHAnsi"/>
          <w:sz w:val="16"/>
          <w:szCs w:val="16"/>
          <w:u w:val="single"/>
        </w:rPr>
      </w:pPr>
    </w:p>
    <w:p w14:paraId="252724BD" w14:textId="77777777" w:rsidR="004368A0" w:rsidRPr="00BE2C5B" w:rsidRDefault="004368A0" w:rsidP="004368A0">
      <w:pPr>
        <w:spacing w:after="40"/>
        <w:rPr>
          <w:rFonts w:cstheme="minorHAnsi"/>
          <w:u w:val="single"/>
        </w:rPr>
      </w:pPr>
      <w:r w:rsidRPr="00BE2C5B">
        <w:rPr>
          <w:rFonts w:cstheme="minorHAnsi"/>
          <w:u w:val="single"/>
        </w:rPr>
        <w:t xml:space="preserve">Shared Print Archiving / Collective Collections </w:t>
      </w:r>
    </w:p>
    <w:p w14:paraId="36E12A63" w14:textId="3CC9D8BE" w:rsidR="00BE2C5B" w:rsidRPr="00BE2C5B" w:rsidRDefault="00BE2C5B" w:rsidP="00BE2C5B">
      <w:pPr>
        <w:pStyle w:val="PlainText"/>
        <w:numPr>
          <w:ilvl w:val="0"/>
          <w:numId w:val="27"/>
        </w:numPr>
        <w:spacing w:after="40"/>
        <w:rPr>
          <w:rFonts w:cstheme="minorHAnsi"/>
          <w:szCs w:val="22"/>
        </w:rPr>
      </w:pPr>
      <w:r w:rsidRPr="00BE2C5B">
        <w:rPr>
          <w:rFonts w:cstheme="minorHAnsi"/>
          <w:szCs w:val="22"/>
        </w:rPr>
        <w:t xml:space="preserve">John Burger </w:t>
      </w:r>
      <w:r w:rsidRPr="00BE2C5B">
        <w:rPr>
          <w:szCs w:val="22"/>
        </w:rPr>
        <w:t>serves as Chair for the Rosemont Alliance Operations Committee through December 31, 2023</w:t>
      </w:r>
      <w:r>
        <w:rPr>
          <w:szCs w:val="22"/>
        </w:rPr>
        <w:t xml:space="preserve">.  He </w:t>
      </w:r>
      <w:r w:rsidRPr="00BE2C5B">
        <w:rPr>
          <w:rFonts w:cstheme="minorHAnsi"/>
          <w:szCs w:val="22"/>
        </w:rPr>
        <w:t xml:space="preserve">is </w:t>
      </w:r>
      <w:r w:rsidR="00386AD2">
        <w:rPr>
          <w:rFonts w:cstheme="minorHAnsi"/>
          <w:szCs w:val="22"/>
        </w:rPr>
        <w:t xml:space="preserve">also </w:t>
      </w:r>
      <w:r w:rsidRPr="00BE2C5B">
        <w:rPr>
          <w:rFonts w:cstheme="minorHAnsi"/>
          <w:szCs w:val="22"/>
        </w:rPr>
        <w:t>liaising with a joint task force formed by the Rosemont Alliance and the Partnership for Shared Book Collections to consider the pros/cons of a possible merger between the two organizations</w:t>
      </w:r>
      <w:r w:rsidRPr="00BE2C5B">
        <w:rPr>
          <w:szCs w:val="22"/>
        </w:rPr>
        <w:t xml:space="preserve">.  </w:t>
      </w:r>
      <w:r>
        <w:rPr>
          <w:szCs w:val="22"/>
        </w:rPr>
        <w:t>The task force has recommended the two groups merge into a single, new organization</w:t>
      </w:r>
      <w:r w:rsidR="00386AD2">
        <w:rPr>
          <w:szCs w:val="22"/>
        </w:rPr>
        <w:t xml:space="preserve"> to streamline shared print collection development into the future</w:t>
      </w:r>
      <w:r>
        <w:rPr>
          <w:szCs w:val="22"/>
        </w:rPr>
        <w:t xml:space="preserve">.  The report is under review now and will be circulated publicly </w:t>
      </w:r>
      <w:r w:rsidR="00386AD2">
        <w:rPr>
          <w:szCs w:val="22"/>
        </w:rPr>
        <w:t>soon.</w:t>
      </w:r>
      <w:r>
        <w:rPr>
          <w:szCs w:val="22"/>
        </w:rPr>
        <w:t xml:space="preserve">  An in-person “summit” meeting to discuss the logistics of such a merger is under development for late June, in conjunction with ALA / PAN meetings.</w:t>
      </w:r>
    </w:p>
    <w:p w14:paraId="5B33BEAC" w14:textId="5E159761" w:rsidR="00BE2C5B" w:rsidRDefault="00F13AC7" w:rsidP="00BE2C5B">
      <w:pPr>
        <w:pStyle w:val="xmsonormal"/>
        <w:numPr>
          <w:ilvl w:val="0"/>
          <w:numId w:val="27"/>
        </w:numPr>
      </w:pPr>
      <w:r w:rsidRPr="00BE2C5B">
        <w:rPr>
          <w:rFonts w:cstheme="minorHAnsi"/>
        </w:rPr>
        <w:t>The</w:t>
      </w:r>
      <w:r w:rsidR="004368A0" w:rsidRPr="00BE2C5B">
        <w:rPr>
          <w:rFonts w:cstheme="minorHAnsi"/>
        </w:rPr>
        <w:t xml:space="preserve"> year-long Journal Retention &amp; Needs Listing </w:t>
      </w:r>
      <w:r w:rsidR="00BE2C5B">
        <w:rPr>
          <w:rFonts w:cstheme="minorHAnsi"/>
        </w:rPr>
        <w:t>(</w:t>
      </w:r>
      <w:r w:rsidR="004368A0" w:rsidRPr="00BE2C5B">
        <w:rPr>
          <w:rFonts w:cstheme="minorHAnsi"/>
        </w:rPr>
        <w:t>JRNL</w:t>
      </w:r>
      <w:r w:rsidR="00BE2C5B">
        <w:rPr>
          <w:rFonts w:cstheme="minorHAnsi"/>
        </w:rPr>
        <w:t>)</w:t>
      </w:r>
      <w:r w:rsidR="004368A0" w:rsidRPr="00BE2C5B">
        <w:rPr>
          <w:rFonts w:cstheme="minorHAnsi"/>
        </w:rPr>
        <w:t xml:space="preserve"> gap-fill pilot project </w:t>
      </w:r>
      <w:r w:rsidRPr="00BE2C5B">
        <w:rPr>
          <w:rFonts w:cstheme="minorHAnsi"/>
        </w:rPr>
        <w:t xml:space="preserve">is ongoing.  This pilot project provides </w:t>
      </w:r>
      <w:r w:rsidR="004368A0" w:rsidRPr="00BE2C5B">
        <w:rPr>
          <w:rFonts w:cstheme="minorHAnsi"/>
        </w:rPr>
        <w:t xml:space="preserve">access to the </w:t>
      </w:r>
      <w:r w:rsidRPr="00BE2C5B">
        <w:rPr>
          <w:rFonts w:cstheme="minorHAnsi"/>
        </w:rPr>
        <w:t>JRNL database to</w:t>
      </w:r>
      <w:r w:rsidR="004368A0" w:rsidRPr="00BE2C5B">
        <w:rPr>
          <w:rFonts w:cstheme="minorHAnsi"/>
        </w:rPr>
        <w:t xml:space="preserve"> libraries who are </w:t>
      </w:r>
      <w:r w:rsidR="004368A0" w:rsidRPr="00BE2C5B">
        <w:rPr>
          <w:rFonts w:cstheme="minorHAnsi"/>
          <w:i/>
          <w:iCs/>
        </w:rPr>
        <w:t>not</w:t>
      </w:r>
      <w:r w:rsidR="004368A0" w:rsidRPr="00BE2C5B">
        <w:rPr>
          <w:rFonts w:cstheme="minorHAnsi"/>
        </w:rPr>
        <w:t xml:space="preserve"> participants of in </w:t>
      </w:r>
      <w:r w:rsidRPr="00BE2C5B">
        <w:rPr>
          <w:rFonts w:cstheme="minorHAnsi"/>
        </w:rPr>
        <w:t>a</w:t>
      </w:r>
      <w:r w:rsidR="004368A0" w:rsidRPr="00BE2C5B">
        <w:rPr>
          <w:rFonts w:cstheme="minorHAnsi"/>
        </w:rPr>
        <w:t xml:space="preserve"> Rosemont </w:t>
      </w:r>
      <w:r w:rsidRPr="00BE2C5B">
        <w:rPr>
          <w:rFonts w:cstheme="minorHAnsi"/>
        </w:rPr>
        <w:t>shared print</w:t>
      </w:r>
      <w:r w:rsidR="004368A0" w:rsidRPr="00BE2C5B">
        <w:rPr>
          <w:rFonts w:cstheme="minorHAnsi"/>
        </w:rPr>
        <w:t xml:space="preserve"> program. </w:t>
      </w:r>
      <w:r w:rsidRPr="00BE2C5B">
        <w:rPr>
          <w:rFonts w:cstheme="minorHAnsi"/>
        </w:rPr>
        <w:t>T</w:t>
      </w:r>
      <w:r w:rsidR="004368A0" w:rsidRPr="00BE2C5B">
        <w:rPr>
          <w:rFonts w:cstheme="minorHAnsi"/>
        </w:rPr>
        <w:t>hree libraries have signed on to participate</w:t>
      </w:r>
      <w:r w:rsidRPr="00BE2C5B">
        <w:rPr>
          <w:rFonts w:cstheme="minorHAnsi"/>
        </w:rPr>
        <w:t xml:space="preserve"> in the pilot to date</w:t>
      </w:r>
      <w:r w:rsidR="004368A0" w:rsidRPr="00BE2C5B">
        <w:rPr>
          <w:rFonts w:cstheme="minorHAnsi"/>
        </w:rPr>
        <w:t>.</w:t>
      </w:r>
      <w:r w:rsidR="00BE2C5B" w:rsidRPr="00BE2C5B">
        <w:t xml:space="preserve"> </w:t>
      </w:r>
    </w:p>
    <w:p w14:paraId="1356A1C9" w14:textId="40B7DBE5" w:rsidR="00BE2C5B" w:rsidRDefault="00BE2C5B" w:rsidP="00AF45D0">
      <w:pPr>
        <w:pStyle w:val="xmsonormal"/>
        <w:numPr>
          <w:ilvl w:val="0"/>
          <w:numId w:val="27"/>
        </w:numPr>
      </w:pPr>
      <w:r w:rsidRPr="00BE2C5B">
        <w:t>Georgia Tech will discontinue their participation in the Collaborative Federal Depository Program (CFDP)</w:t>
      </w:r>
      <w:r>
        <w:t xml:space="preserve"> e</w:t>
      </w:r>
      <w:r w:rsidRPr="00BE2C5B">
        <w:t>ffective August 2024</w:t>
      </w:r>
      <w:r>
        <w:t xml:space="preserve">.  </w:t>
      </w:r>
      <w:r w:rsidRPr="00BE2C5B">
        <w:t xml:space="preserve"> </w:t>
      </w:r>
      <w:r>
        <w:t xml:space="preserve">Other libraries seeking to ingest the materials previously retained by Georgia Tech have </w:t>
      </w:r>
      <w:r w:rsidRPr="00BE2C5B">
        <w:t xml:space="preserve">priority </w:t>
      </w:r>
      <w:r w:rsidRPr="00BE2C5B">
        <w:rPr>
          <w:rFonts w:hint="eastAsia"/>
        </w:rPr>
        <w:t xml:space="preserve">access to </w:t>
      </w:r>
      <w:r>
        <w:t xml:space="preserve">the materials </w:t>
      </w:r>
      <w:r w:rsidRPr="00BE2C5B">
        <w:t xml:space="preserve">in the </w:t>
      </w:r>
      <w:r w:rsidRPr="00BE2C5B">
        <w:rPr>
          <w:rFonts w:hint="eastAsia"/>
        </w:rPr>
        <w:t>ASERL Documents Disposition Database</w:t>
      </w:r>
      <w:r w:rsidRPr="00BE2C5B">
        <w:t xml:space="preserve">.  </w:t>
      </w:r>
    </w:p>
    <w:p w14:paraId="02B2F63A" w14:textId="77777777" w:rsidR="00BE2C5B" w:rsidRPr="00BE2C5B" w:rsidRDefault="00BE2C5B" w:rsidP="00BE2C5B">
      <w:pPr>
        <w:pStyle w:val="xmsonormal"/>
        <w:ind w:left="360"/>
      </w:pPr>
    </w:p>
    <w:p w14:paraId="21EA94CD" w14:textId="77777777" w:rsidR="00BE2C5B" w:rsidRPr="00BE2C5B" w:rsidRDefault="00BE2C5B" w:rsidP="00BE2C5B">
      <w:pPr>
        <w:pStyle w:val="PlainText"/>
        <w:spacing w:after="40"/>
        <w:rPr>
          <w:szCs w:val="22"/>
          <w:u w:val="single"/>
        </w:rPr>
      </w:pPr>
      <w:r w:rsidRPr="00BE2C5B">
        <w:rPr>
          <w:szCs w:val="22"/>
          <w:u w:val="single"/>
        </w:rPr>
        <w:t>Resource Sharing</w:t>
      </w:r>
    </w:p>
    <w:p w14:paraId="4538A347" w14:textId="63650475" w:rsidR="00BE2C5B" w:rsidRPr="00BE2C5B" w:rsidRDefault="001F69A4" w:rsidP="00BE2C5B">
      <w:pPr>
        <w:pStyle w:val="PlainText"/>
        <w:numPr>
          <w:ilvl w:val="0"/>
          <w:numId w:val="27"/>
        </w:numPr>
        <w:spacing w:after="40"/>
        <w:rPr>
          <w:rFonts w:cstheme="minorHAnsi"/>
          <w:szCs w:val="22"/>
        </w:rPr>
      </w:pPr>
      <w:r>
        <w:rPr>
          <w:szCs w:val="22"/>
        </w:rPr>
        <w:t>As noted above, t</w:t>
      </w:r>
      <w:r w:rsidR="00BE2C5B" w:rsidRPr="00BE2C5B">
        <w:rPr>
          <w:szCs w:val="22"/>
        </w:rPr>
        <w:t xml:space="preserve">he </w:t>
      </w:r>
      <w:r>
        <w:rPr>
          <w:szCs w:val="22"/>
        </w:rPr>
        <w:t xml:space="preserve">library </w:t>
      </w:r>
      <w:r w:rsidR="00BE2C5B" w:rsidRPr="00BE2C5B">
        <w:rPr>
          <w:szCs w:val="22"/>
        </w:rPr>
        <w:t xml:space="preserve">resource sharing world is carefully monitoring developments in Controlled Digital Lending following the initial decision in the </w:t>
      </w:r>
      <w:r w:rsidR="00BE2C5B" w:rsidRPr="00BE2C5B">
        <w:rPr>
          <w:i/>
          <w:iCs/>
          <w:szCs w:val="22"/>
        </w:rPr>
        <w:t>Hachette v. Internet Archive</w:t>
      </w:r>
      <w:r w:rsidR="00BE2C5B" w:rsidRPr="00BE2C5B">
        <w:rPr>
          <w:szCs w:val="22"/>
        </w:rPr>
        <w:t xml:space="preserve"> lawsuit, which includes sweeping language about CDL usage in libraries.  IA promises to appeal this decision, so these issues are far from decided.</w:t>
      </w:r>
      <w:r w:rsidR="00F13AC7" w:rsidRPr="00BE2C5B">
        <w:rPr>
          <w:szCs w:val="22"/>
        </w:rPr>
        <w:t xml:space="preserve"> </w:t>
      </w:r>
    </w:p>
    <w:p w14:paraId="2C57B1FA" w14:textId="62EA1D88" w:rsidR="0065484E" w:rsidRPr="00386AD2" w:rsidRDefault="00BE2C5B" w:rsidP="00386AD2">
      <w:pPr>
        <w:pStyle w:val="PlainText"/>
        <w:numPr>
          <w:ilvl w:val="0"/>
          <w:numId w:val="27"/>
        </w:numPr>
        <w:spacing w:after="40"/>
        <w:rPr>
          <w:rFonts w:cstheme="minorHAnsi"/>
          <w:szCs w:val="22"/>
        </w:rPr>
      </w:pPr>
      <w:r w:rsidRPr="00BE2C5B">
        <w:t xml:space="preserve">On April 12, Rebecca Crist convened a “lunch and learn” online session to share information about new resource sharing functionalities available from OCLC, </w:t>
      </w:r>
      <w:r w:rsidR="001F69A4">
        <w:t>r</w:t>
      </w:r>
      <w:r w:rsidRPr="00BE2C5B">
        <w:t>eal-time availability, group resource sharing, and Express fulfillment. Jenny Rosenfeld, OCLC product manager, was the primary presenter.  The session was attended by 36 participants, including representatives from 12 libraries. A follow-up session will be held Friday, April 14 to gather feedback and discuss possibilities for collective action.</w:t>
      </w:r>
    </w:p>
    <w:sectPr w:rsidR="0065484E" w:rsidRPr="00386AD2" w:rsidSect="00A66BB0">
      <w:headerReference w:type="first" r:id="rId17"/>
      <w:pgSz w:w="12240" w:h="15840"/>
      <w:pgMar w:top="288" w:right="864" w:bottom="100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00FD" w14:textId="77777777" w:rsidR="0076140F" w:rsidRDefault="0076140F" w:rsidP="00275F6F">
      <w:r>
        <w:separator/>
      </w:r>
    </w:p>
  </w:endnote>
  <w:endnote w:type="continuationSeparator" w:id="0">
    <w:p w14:paraId="689D9CFA" w14:textId="77777777" w:rsidR="0076140F" w:rsidRDefault="0076140F" w:rsidP="0027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E7EA" w14:textId="77777777" w:rsidR="0076140F" w:rsidRDefault="0076140F" w:rsidP="00275F6F">
      <w:r>
        <w:separator/>
      </w:r>
    </w:p>
  </w:footnote>
  <w:footnote w:type="continuationSeparator" w:id="0">
    <w:p w14:paraId="642A5606" w14:textId="77777777" w:rsidR="0076140F" w:rsidRDefault="0076140F" w:rsidP="00275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72"/>
      <w:gridCol w:w="1596"/>
    </w:tblGrid>
    <w:tr w:rsidR="00275F6F" w14:paraId="4A4C16E2" w14:textId="77777777" w:rsidTr="008F3A40">
      <w:tc>
        <w:tcPr>
          <w:tcW w:w="7872" w:type="dxa"/>
          <w:vAlign w:val="center"/>
        </w:tcPr>
        <w:p w14:paraId="3B341055" w14:textId="77777777" w:rsidR="00275F6F" w:rsidRDefault="00275F6F" w:rsidP="00275F6F">
          <w:pPr>
            <w:pStyle w:val="Footer"/>
          </w:pPr>
        </w:p>
        <w:p w14:paraId="5763558F" w14:textId="77777777" w:rsidR="00275F6F" w:rsidRDefault="00275F6F" w:rsidP="00275F6F">
          <w:pPr>
            <w:pStyle w:val="Footer"/>
          </w:pPr>
        </w:p>
        <w:p w14:paraId="18D63022" w14:textId="3B1EDBA3" w:rsidR="00275F6F" w:rsidRPr="002624DB" w:rsidRDefault="00275F6F" w:rsidP="00275F6F">
          <w:pPr>
            <w:ind w:left="360" w:hanging="360"/>
            <w:rPr>
              <w:sz w:val="32"/>
              <w:szCs w:val="32"/>
            </w:rPr>
          </w:pPr>
          <w:r w:rsidRPr="002624DB">
            <w:rPr>
              <w:sz w:val="32"/>
              <w:szCs w:val="32"/>
            </w:rPr>
            <w:t xml:space="preserve">ASERL Work Status Report – </w:t>
          </w:r>
          <w:r w:rsidR="00097784">
            <w:rPr>
              <w:sz w:val="32"/>
              <w:szCs w:val="32"/>
            </w:rPr>
            <w:t>April</w:t>
          </w:r>
          <w:r w:rsidR="00723C8D">
            <w:rPr>
              <w:sz w:val="32"/>
              <w:szCs w:val="32"/>
            </w:rPr>
            <w:t xml:space="preserve"> 2023</w:t>
          </w:r>
        </w:p>
        <w:p w14:paraId="6C015261" w14:textId="77777777" w:rsidR="00275F6F" w:rsidRPr="00BD4C7E" w:rsidRDefault="00275F6F" w:rsidP="00275F6F">
          <w:pPr>
            <w:pStyle w:val="Footer"/>
            <w:rPr>
              <w:i/>
            </w:rPr>
          </w:pPr>
        </w:p>
      </w:tc>
      <w:tc>
        <w:tcPr>
          <w:tcW w:w="1596" w:type="dxa"/>
        </w:tcPr>
        <w:p w14:paraId="09C23EC4" w14:textId="77777777" w:rsidR="00275F6F" w:rsidRDefault="00275F6F" w:rsidP="00275F6F">
          <w:pPr>
            <w:pStyle w:val="Footer"/>
            <w:jc w:val="right"/>
          </w:pPr>
        </w:p>
        <w:p w14:paraId="7BEE8B7D" w14:textId="77777777" w:rsidR="00275F6F" w:rsidRDefault="00275F6F" w:rsidP="00275F6F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5845B997" wp14:editId="05EDB6F7">
                <wp:extent cx="802386" cy="74295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erl_header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386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96A33A6" w14:textId="77777777" w:rsidR="00275F6F" w:rsidRDefault="00275F6F" w:rsidP="00275F6F">
          <w:pPr>
            <w:pStyle w:val="Footer"/>
            <w:jc w:val="right"/>
          </w:pPr>
        </w:p>
      </w:tc>
    </w:tr>
  </w:tbl>
  <w:p w14:paraId="7703475A" w14:textId="77777777" w:rsidR="00275F6F" w:rsidRDefault="00275F6F" w:rsidP="00F07DA3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6FD"/>
    <w:multiLevelType w:val="multilevel"/>
    <w:tmpl w:val="FD72BA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423C1"/>
    <w:multiLevelType w:val="hybridMultilevel"/>
    <w:tmpl w:val="91E8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237E"/>
    <w:multiLevelType w:val="hybridMultilevel"/>
    <w:tmpl w:val="8978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35924"/>
    <w:multiLevelType w:val="hybridMultilevel"/>
    <w:tmpl w:val="E9200EA0"/>
    <w:lvl w:ilvl="0" w:tplc="9F72871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B35AB"/>
    <w:multiLevelType w:val="hybridMultilevel"/>
    <w:tmpl w:val="EDCAF242"/>
    <w:lvl w:ilvl="0" w:tplc="E006C7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E5035"/>
    <w:multiLevelType w:val="hybridMultilevel"/>
    <w:tmpl w:val="B16AA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E0E82"/>
    <w:multiLevelType w:val="multilevel"/>
    <w:tmpl w:val="9212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EE41A5"/>
    <w:multiLevelType w:val="hybridMultilevel"/>
    <w:tmpl w:val="2F7280B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AF07A13"/>
    <w:multiLevelType w:val="multilevel"/>
    <w:tmpl w:val="DAFC7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206983"/>
    <w:multiLevelType w:val="hybridMultilevel"/>
    <w:tmpl w:val="2ACC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D1C20"/>
    <w:multiLevelType w:val="hybridMultilevel"/>
    <w:tmpl w:val="736C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F7E08"/>
    <w:multiLevelType w:val="hybridMultilevel"/>
    <w:tmpl w:val="82B0FB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BCC36B6"/>
    <w:multiLevelType w:val="hybridMultilevel"/>
    <w:tmpl w:val="4C9E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D64AE"/>
    <w:multiLevelType w:val="hybridMultilevel"/>
    <w:tmpl w:val="7AC8C9D4"/>
    <w:lvl w:ilvl="0" w:tplc="61F8022E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D1817"/>
    <w:multiLevelType w:val="multilevel"/>
    <w:tmpl w:val="CC86A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5643CD"/>
    <w:multiLevelType w:val="multilevel"/>
    <w:tmpl w:val="8050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6D2728"/>
    <w:multiLevelType w:val="hybridMultilevel"/>
    <w:tmpl w:val="B8FE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A18F5"/>
    <w:multiLevelType w:val="multilevel"/>
    <w:tmpl w:val="B50648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8" w15:restartNumberingAfterBreak="0">
    <w:nsid w:val="4AC70B53"/>
    <w:multiLevelType w:val="hybridMultilevel"/>
    <w:tmpl w:val="23A6E4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5039B"/>
    <w:multiLevelType w:val="hybridMultilevel"/>
    <w:tmpl w:val="2594F48E"/>
    <w:lvl w:ilvl="0" w:tplc="E3BC216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367F0"/>
    <w:multiLevelType w:val="hybridMultilevel"/>
    <w:tmpl w:val="855804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55AEF"/>
    <w:multiLevelType w:val="hybridMultilevel"/>
    <w:tmpl w:val="84F058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42B5E"/>
    <w:multiLevelType w:val="hybridMultilevel"/>
    <w:tmpl w:val="D50E25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55066"/>
    <w:multiLevelType w:val="hybridMultilevel"/>
    <w:tmpl w:val="20F6D072"/>
    <w:lvl w:ilvl="0" w:tplc="3620E96E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B720D"/>
    <w:multiLevelType w:val="hybridMultilevel"/>
    <w:tmpl w:val="4C30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F1F07"/>
    <w:multiLevelType w:val="hybridMultilevel"/>
    <w:tmpl w:val="10D66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16093"/>
    <w:multiLevelType w:val="hybridMultilevel"/>
    <w:tmpl w:val="609221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177AA"/>
    <w:multiLevelType w:val="hybridMultilevel"/>
    <w:tmpl w:val="2F02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A34A7"/>
    <w:multiLevelType w:val="hybridMultilevel"/>
    <w:tmpl w:val="72B2B7BE"/>
    <w:lvl w:ilvl="0" w:tplc="8CE22D42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265C9"/>
    <w:multiLevelType w:val="hybridMultilevel"/>
    <w:tmpl w:val="20CA5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225D9"/>
    <w:multiLevelType w:val="hybridMultilevel"/>
    <w:tmpl w:val="50CAADEE"/>
    <w:lvl w:ilvl="0" w:tplc="9F72871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11F3A"/>
    <w:multiLevelType w:val="hybridMultilevel"/>
    <w:tmpl w:val="346CA2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9833A8"/>
    <w:multiLevelType w:val="hybridMultilevel"/>
    <w:tmpl w:val="55A4EEB4"/>
    <w:lvl w:ilvl="0" w:tplc="E75AFA1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3265D"/>
    <w:multiLevelType w:val="hybridMultilevel"/>
    <w:tmpl w:val="FF40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73353"/>
    <w:multiLevelType w:val="multilevel"/>
    <w:tmpl w:val="88A6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C93553F"/>
    <w:multiLevelType w:val="hybridMultilevel"/>
    <w:tmpl w:val="51547B32"/>
    <w:lvl w:ilvl="0" w:tplc="4B1E43BA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DC2EFB"/>
    <w:multiLevelType w:val="hybridMultilevel"/>
    <w:tmpl w:val="0E98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285733">
    <w:abstractNumId w:val="1"/>
  </w:num>
  <w:num w:numId="2" w16cid:durableId="1063531321">
    <w:abstractNumId w:val="35"/>
  </w:num>
  <w:num w:numId="3" w16cid:durableId="789713731">
    <w:abstractNumId w:val="4"/>
  </w:num>
  <w:num w:numId="4" w16cid:durableId="407462211">
    <w:abstractNumId w:val="18"/>
  </w:num>
  <w:num w:numId="5" w16cid:durableId="164437572">
    <w:abstractNumId w:val="26"/>
  </w:num>
  <w:num w:numId="6" w16cid:durableId="350567030">
    <w:abstractNumId w:val="20"/>
  </w:num>
  <w:num w:numId="7" w16cid:durableId="1707439739">
    <w:abstractNumId w:val="11"/>
  </w:num>
  <w:num w:numId="8" w16cid:durableId="2100524070">
    <w:abstractNumId w:val="7"/>
  </w:num>
  <w:num w:numId="9" w16cid:durableId="1760255408">
    <w:abstractNumId w:val="22"/>
  </w:num>
  <w:num w:numId="10" w16cid:durableId="15994">
    <w:abstractNumId w:val="33"/>
  </w:num>
  <w:num w:numId="11" w16cid:durableId="1046222444">
    <w:abstractNumId w:val="12"/>
  </w:num>
  <w:num w:numId="12" w16cid:durableId="512302276">
    <w:abstractNumId w:val="5"/>
  </w:num>
  <w:num w:numId="13" w16cid:durableId="525943468">
    <w:abstractNumId w:val="9"/>
  </w:num>
  <w:num w:numId="14" w16cid:durableId="124396942">
    <w:abstractNumId w:val="2"/>
  </w:num>
  <w:num w:numId="15" w16cid:durableId="12809862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2495708">
    <w:abstractNumId w:val="30"/>
  </w:num>
  <w:num w:numId="17" w16cid:durableId="935211273">
    <w:abstractNumId w:val="3"/>
  </w:num>
  <w:num w:numId="18" w16cid:durableId="445081004">
    <w:abstractNumId w:val="31"/>
  </w:num>
  <w:num w:numId="19" w16cid:durableId="118837253">
    <w:abstractNumId w:val="21"/>
  </w:num>
  <w:num w:numId="20" w16cid:durableId="1927110367">
    <w:abstractNumId w:val="13"/>
  </w:num>
  <w:num w:numId="21" w16cid:durableId="2074892841">
    <w:abstractNumId w:val="28"/>
  </w:num>
  <w:num w:numId="22" w16cid:durableId="1813869830">
    <w:abstractNumId w:val="25"/>
  </w:num>
  <w:num w:numId="23" w16cid:durableId="296767210">
    <w:abstractNumId w:val="23"/>
  </w:num>
  <w:num w:numId="24" w16cid:durableId="1140809425">
    <w:abstractNumId w:val="24"/>
  </w:num>
  <w:num w:numId="25" w16cid:durableId="1636519361">
    <w:abstractNumId w:val="27"/>
  </w:num>
  <w:num w:numId="26" w16cid:durableId="906916224">
    <w:abstractNumId w:val="10"/>
  </w:num>
  <w:num w:numId="27" w16cid:durableId="585453793">
    <w:abstractNumId w:val="17"/>
  </w:num>
  <w:num w:numId="28" w16cid:durableId="220672962">
    <w:abstractNumId w:val="34"/>
  </w:num>
  <w:num w:numId="29" w16cid:durableId="1752849033">
    <w:abstractNumId w:val="14"/>
  </w:num>
  <w:num w:numId="30" w16cid:durableId="1892230654">
    <w:abstractNumId w:val="15"/>
  </w:num>
  <w:num w:numId="31" w16cid:durableId="807549341">
    <w:abstractNumId w:val="6"/>
  </w:num>
  <w:num w:numId="32" w16cid:durableId="1841507946">
    <w:abstractNumId w:val="8"/>
  </w:num>
  <w:num w:numId="33" w16cid:durableId="803817646">
    <w:abstractNumId w:val="36"/>
  </w:num>
  <w:num w:numId="34" w16cid:durableId="1931311797">
    <w:abstractNumId w:val="16"/>
  </w:num>
  <w:num w:numId="35" w16cid:durableId="986321893">
    <w:abstractNumId w:val="29"/>
  </w:num>
  <w:num w:numId="36" w16cid:durableId="1929532347">
    <w:abstractNumId w:val="19"/>
  </w:num>
  <w:num w:numId="37" w16cid:durableId="55177050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F6F"/>
    <w:rsid w:val="00002750"/>
    <w:rsid w:val="00004B82"/>
    <w:rsid w:val="00016FE9"/>
    <w:rsid w:val="0002640D"/>
    <w:rsid w:val="00042953"/>
    <w:rsid w:val="00056981"/>
    <w:rsid w:val="00060B2D"/>
    <w:rsid w:val="0007160E"/>
    <w:rsid w:val="00097784"/>
    <w:rsid w:val="000A0F12"/>
    <w:rsid w:val="000A7D39"/>
    <w:rsid w:val="000B2704"/>
    <w:rsid w:val="000C59A0"/>
    <w:rsid w:val="000E6981"/>
    <w:rsid w:val="000E7B99"/>
    <w:rsid w:val="000F2A35"/>
    <w:rsid w:val="000F5D52"/>
    <w:rsid w:val="000F5DBB"/>
    <w:rsid w:val="000F669D"/>
    <w:rsid w:val="0011430C"/>
    <w:rsid w:val="001301CE"/>
    <w:rsid w:val="00160E9E"/>
    <w:rsid w:val="0016466F"/>
    <w:rsid w:val="0019578D"/>
    <w:rsid w:val="0019766F"/>
    <w:rsid w:val="001A0A6F"/>
    <w:rsid w:val="001B18F8"/>
    <w:rsid w:val="001B63C4"/>
    <w:rsid w:val="001C3073"/>
    <w:rsid w:val="001D41DD"/>
    <w:rsid w:val="001D63D1"/>
    <w:rsid w:val="001E6817"/>
    <w:rsid w:val="001F29A0"/>
    <w:rsid w:val="001F32F1"/>
    <w:rsid w:val="001F69A4"/>
    <w:rsid w:val="002302D7"/>
    <w:rsid w:val="00240164"/>
    <w:rsid w:val="002652A7"/>
    <w:rsid w:val="002703A7"/>
    <w:rsid w:val="00275F6F"/>
    <w:rsid w:val="002825BA"/>
    <w:rsid w:val="00295347"/>
    <w:rsid w:val="00295909"/>
    <w:rsid w:val="002A1367"/>
    <w:rsid w:val="002C25E1"/>
    <w:rsid w:val="002C6933"/>
    <w:rsid w:val="002E4DE2"/>
    <w:rsid w:val="002F09B8"/>
    <w:rsid w:val="002F1A62"/>
    <w:rsid w:val="003111D3"/>
    <w:rsid w:val="00315BA1"/>
    <w:rsid w:val="00341145"/>
    <w:rsid w:val="003413AD"/>
    <w:rsid w:val="003425B5"/>
    <w:rsid w:val="00343B25"/>
    <w:rsid w:val="00352449"/>
    <w:rsid w:val="00361852"/>
    <w:rsid w:val="0036597A"/>
    <w:rsid w:val="003662E3"/>
    <w:rsid w:val="00375FD0"/>
    <w:rsid w:val="003809D9"/>
    <w:rsid w:val="00386AD2"/>
    <w:rsid w:val="003A6DFD"/>
    <w:rsid w:val="004122B8"/>
    <w:rsid w:val="00414774"/>
    <w:rsid w:val="00422D98"/>
    <w:rsid w:val="004323E4"/>
    <w:rsid w:val="00433CFB"/>
    <w:rsid w:val="004368A0"/>
    <w:rsid w:val="0045361F"/>
    <w:rsid w:val="00486720"/>
    <w:rsid w:val="0049501C"/>
    <w:rsid w:val="004A2BF8"/>
    <w:rsid w:val="004C0B40"/>
    <w:rsid w:val="004C4A28"/>
    <w:rsid w:val="004E6949"/>
    <w:rsid w:val="00502F35"/>
    <w:rsid w:val="00510558"/>
    <w:rsid w:val="00513AF4"/>
    <w:rsid w:val="00547CF2"/>
    <w:rsid w:val="00594582"/>
    <w:rsid w:val="005A7114"/>
    <w:rsid w:val="005B0DC6"/>
    <w:rsid w:val="005B1346"/>
    <w:rsid w:val="005B1C80"/>
    <w:rsid w:val="005C2284"/>
    <w:rsid w:val="005E51AB"/>
    <w:rsid w:val="005F5047"/>
    <w:rsid w:val="00614718"/>
    <w:rsid w:val="00643C68"/>
    <w:rsid w:val="0065484E"/>
    <w:rsid w:val="00691FCE"/>
    <w:rsid w:val="006B7E33"/>
    <w:rsid w:val="006C17A9"/>
    <w:rsid w:val="006D0533"/>
    <w:rsid w:val="006F1EA8"/>
    <w:rsid w:val="006F6BE8"/>
    <w:rsid w:val="0070068A"/>
    <w:rsid w:val="007029E8"/>
    <w:rsid w:val="007201E6"/>
    <w:rsid w:val="00723C8D"/>
    <w:rsid w:val="00756378"/>
    <w:rsid w:val="0076140F"/>
    <w:rsid w:val="007676CE"/>
    <w:rsid w:val="007723FE"/>
    <w:rsid w:val="00787A8C"/>
    <w:rsid w:val="007921F9"/>
    <w:rsid w:val="007940AB"/>
    <w:rsid w:val="007A107E"/>
    <w:rsid w:val="007F18EC"/>
    <w:rsid w:val="007F79DE"/>
    <w:rsid w:val="007F7FB5"/>
    <w:rsid w:val="0082360E"/>
    <w:rsid w:val="00832D0C"/>
    <w:rsid w:val="008401AB"/>
    <w:rsid w:val="0084245A"/>
    <w:rsid w:val="00845ACC"/>
    <w:rsid w:val="00866624"/>
    <w:rsid w:val="008A4138"/>
    <w:rsid w:val="008B6A8F"/>
    <w:rsid w:val="008D6947"/>
    <w:rsid w:val="008E5997"/>
    <w:rsid w:val="00921D0F"/>
    <w:rsid w:val="00924A08"/>
    <w:rsid w:val="00941A57"/>
    <w:rsid w:val="00957701"/>
    <w:rsid w:val="009609B5"/>
    <w:rsid w:val="00970CEE"/>
    <w:rsid w:val="009869C0"/>
    <w:rsid w:val="009C5694"/>
    <w:rsid w:val="009C6F09"/>
    <w:rsid w:val="00A01EFA"/>
    <w:rsid w:val="00A1093C"/>
    <w:rsid w:val="00A13B9A"/>
    <w:rsid w:val="00A17C35"/>
    <w:rsid w:val="00A24575"/>
    <w:rsid w:val="00A254E1"/>
    <w:rsid w:val="00A41EC6"/>
    <w:rsid w:val="00A66BB0"/>
    <w:rsid w:val="00A76D76"/>
    <w:rsid w:val="00A82BB8"/>
    <w:rsid w:val="00AA2505"/>
    <w:rsid w:val="00AF408A"/>
    <w:rsid w:val="00B03D78"/>
    <w:rsid w:val="00B04D02"/>
    <w:rsid w:val="00B07AB5"/>
    <w:rsid w:val="00B16612"/>
    <w:rsid w:val="00B22A8B"/>
    <w:rsid w:val="00B33A66"/>
    <w:rsid w:val="00B415F0"/>
    <w:rsid w:val="00B46F5D"/>
    <w:rsid w:val="00B54837"/>
    <w:rsid w:val="00B70A62"/>
    <w:rsid w:val="00B8089B"/>
    <w:rsid w:val="00B85BF0"/>
    <w:rsid w:val="00B8746D"/>
    <w:rsid w:val="00B91CB9"/>
    <w:rsid w:val="00B92FCB"/>
    <w:rsid w:val="00BB31C5"/>
    <w:rsid w:val="00BE2C5B"/>
    <w:rsid w:val="00BE5A52"/>
    <w:rsid w:val="00BE7D23"/>
    <w:rsid w:val="00BF21C8"/>
    <w:rsid w:val="00C46BCF"/>
    <w:rsid w:val="00C57DC3"/>
    <w:rsid w:val="00C6287F"/>
    <w:rsid w:val="00C63613"/>
    <w:rsid w:val="00C7096E"/>
    <w:rsid w:val="00C73DCF"/>
    <w:rsid w:val="00C73DD5"/>
    <w:rsid w:val="00C95A1F"/>
    <w:rsid w:val="00CA6590"/>
    <w:rsid w:val="00CB04D7"/>
    <w:rsid w:val="00CB4837"/>
    <w:rsid w:val="00CD3B64"/>
    <w:rsid w:val="00CE0CC9"/>
    <w:rsid w:val="00CE2657"/>
    <w:rsid w:val="00CE77B4"/>
    <w:rsid w:val="00CF4162"/>
    <w:rsid w:val="00CF4D03"/>
    <w:rsid w:val="00D011B6"/>
    <w:rsid w:val="00D26ECB"/>
    <w:rsid w:val="00D5628B"/>
    <w:rsid w:val="00D808ED"/>
    <w:rsid w:val="00D84CA0"/>
    <w:rsid w:val="00D94465"/>
    <w:rsid w:val="00DC3B82"/>
    <w:rsid w:val="00DE2054"/>
    <w:rsid w:val="00DE687C"/>
    <w:rsid w:val="00DE7BDF"/>
    <w:rsid w:val="00DF3DB9"/>
    <w:rsid w:val="00DF5FE6"/>
    <w:rsid w:val="00E07B11"/>
    <w:rsid w:val="00E10865"/>
    <w:rsid w:val="00E11A6F"/>
    <w:rsid w:val="00E1290C"/>
    <w:rsid w:val="00E354A3"/>
    <w:rsid w:val="00E35965"/>
    <w:rsid w:val="00E64C65"/>
    <w:rsid w:val="00E70450"/>
    <w:rsid w:val="00E85FE9"/>
    <w:rsid w:val="00EC692D"/>
    <w:rsid w:val="00ED5D01"/>
    <w:rsid w:val="00ED5EFC"/>
    <w:rsid w:val="00ED7E08"/>
    <w:rsid w:val="00F03918"/>
    <w:rsid w:val="00F063C7"/>
    <w:rsid w:val="00F07DA3"/>
    <w:rsid w:val="00F12AB3"/>
    <w:rsid w:val="00F13AC7"/>
    <w:rsid w:val="00F36306"/>
    <w:rsid w:val="00F450D5"/>
    <w:rsid w:val="00F51D26"/>
    <w:rsid w:val="00F55A8D"/>
    <w:rsid w:val="00F82F95"/>
    <w:rsid w:val="00FA56EE"/>
    <w:rsid w:val="00FD09F5"/>
    <w:rsid w:val="00FF5041"/>
    <w:rsid w:val="3BC20ECF"/>
    <w:rsid w:val="4771A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C9DEC"/>
  <w15:chartTrackingRefBased/>
  <w15:docId w15:val="{3847C3CD-4354-48E6-AA59-0C597931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F6F"/>
  </w:style>
  <w:style w:type="paragraph" w:styleId="Footer">
    <w:name w:val="footer"/>
    <w:basedOn w:val="Normal"/>
    <w:link w:val="FooterChar"/>
    <w:uiPriority w:val="99"/>
    <w:unhideWhenUsed/>
    <w:rsid w:val="00275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F6F"/>
  </w:style>
  <w:style w:type="table" w:styleId="TableGrid">
    <w:name w:val="Table Grid"/>
    <w:basedOn w:val="TableNormal"/>
    <w:uiPriority w:val="39"/>
    <w:rsid w:val="00275F6F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5F6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75F6F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5F6F"/>
    <w:rPr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9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1C80"/>
    <w:pPr>
      <w:ind w:left="720"/>
      <w:contextualSpacing/>
    </w:pPr>
  </w:style>
  <w:style w:type="paragraph" w:styleId="NoSpacing">
    <w:name w:val="No Spacing"/>
    <w:uiPriority w:val="1"/>
    <w:qFormat/>
    <w:rsid w:val="00B92FCB"/>
    <w:pPr>
      <w:ind w:left="0" w:firstLine="0"/>
    </w:pPr>
  </w:style>
  <w:style w:type="paragraph" w:customStyle="1" w:styleId="gmail-m-3724729901708792157msolistparagraph">
    <w:name w:val="gmail-m_-3724729901708792157msolistparagraph"/>
    <w:basedOn w:val="Normal"/>
    <w:rsid w:val="00B8089B"/>
    <w:pPr>
      <w:spacing w:before="100" w:beforeAutospacing="1" w:after="100" w:afterAutospacing="1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7045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A1367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A1367"/>
  </w:style>
  <w:style w:type="character" w:customStyle="1" w:styleId="eop">
    <w:name w:val="eop"/>
    <w:basedOn w:val="DefaultParagraphFont"/>
    <w:rsid w:val="002A1367"/>
  </w:style>
  <w:style w:type="character" w:styleId="UnresolvedMention">
    <w:name w:val="Unresolved Mention"/>
    <w:basedOn w:val="DefaultParagraphFont"/>
    <w:uiPriority w:val="99"/>
    <w:semiHidden/>
    <w:unhideWhenUsed/>
    <w:rsid w:val="00DE7B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1D26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4368A0"/>
    <w:pPr>
      <w:ind w:left="0" w:firstLine="0"/>
    </w:pPr>
    <w:rPr>
      <w:rFonts w:ascii="Calibri" w:eastAsia="PMingLiU" w:hAnsi="Calibri" w:cs="Calibri"/>
      <w:lang w:eastAsia="zh-TW"/>
    </w:rPr>
  </w:style>
  <w:style w:type="character" w:styleId="Strong">
    <w:name w:val="Strong"/>
    <w:basedOn w:val="DefaultParagraphFont"/>
    <w:uiPriority w:val="22"/>
    <w:qFormat/>
    <w:rsid w:val="00C73D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https://www.aserl.org/event/aserl-2023-annual-meeting-spring-membership-meetin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Burger</dc:creator>
  <cp:keywords/>
  <dc:description/>
  <cp:lastModifiedBy>John Burger</cp:lastModifiedBy>
  <cp:revision>7</cp:revision>
  <cp:lastPrinted>2022-02-09T18:45:00Z</cp:lastPrinted>
  <dcterms:created xsi:type="dcterms:W3CDTF">2023-04-04T15:43:00Z</dcterms:created>
  <dcterms:modified xsi:type="dcterms:W3CDTF">2023-04-12T20:00:00Z</dcterms:modified>
</cp:coreProperties>
</file>