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B3D5" w14:textId="6EFE2E2E" w:rsidR="00CE2B5F" w:rsidRPr="00CE2B5F" w:rsidRDefault="00CE2B5F" w:rsidP="00CE2B5F">
      <w:pPr>
        <w:pStyle w:val="PlainText"/>
        <w:jc w:val="right"/>
      </w:pPr>
      <w:r w:rsidRPr="00CE2B5F">
        <w:t>CONTACT:  John Burger</w:t>
      </w:r>
    </w:p>
    <w:p w14:paraId="283E7BAC" w14:textId="1D77EC33" w:rsidR="00CE2B5F" w:rsidRPr="00CE2B5F" w:rsidRDefault="009873BF" w:rsidP="00CE2B5F">
      <w:pPr>
        <w:pStyle w:val="PlainText"/>
        <w:jc w:val="right"/>
      </w:pPr>
      <w:hyperlink r:id="rId8" w:history="1">
        <w:r w:rsidR="00CE2B5F" w:rsidRPr="00CE2B5F">
          <w:rPr>
            <w:rStyle w:val="Hyperlink"/>
          </w:rPr>
          <w:t>jburger@aserl.org</w:t>
        </w:r>
      </w:hyperlink>
      <w:r w:rsidR="00CE2B5F" w:rsidRPr="00CE2B5F">
        <w:t xml:space="preserve"> | 404-727-0137</w:t>
      </w:r>
    </w:p>
    <w:p w14:paraId="05482A89" w14:textId="32667388" w:rsidR="00CE2B5F" w:rsidRPr="00D02125" w:rsidRDefault="00CE2B5F" w:rsidP="00BD18C1">
      <w:pPr>
        <w:pStyle w:val="PlainText"/>
        <w:jc w:val="center"/>
        <w:rPr>
          <w:color w:val="FF0000"/>
          <w:sz w:val="16"/>
          <w:szCs w:val="16"/>
        </w:rPr>
      </w:pPr>
    </w:p>
    <w:p w14:paraId="27801CC6" w14:textId="5BE42E3D" w:rsidR="00CA3479" w:rsidRPr="00CA3479" w:rsidRDefault="00CA3479" w:rsidP="00CA3479">
      <w:pPr>
        <w:pStyle w:val="PlainText"/>
        <w:jc w:val="center"/>
        <w:rPr>
          <w:rFonts w:eastAsiaTheme="minorHAnsi"/>
          <w:sz w:val="40"/>
          <w:szCs w:val="40"/>
        </w:rPr>
      </w:pPr>
      <w:r w:rsidRPr="00CA3479">
        <w:rPr>
          <w:sz w:val="40"/>
          <w:szCs w:val="40"/>
        </w:rPr>
        <w:t xml:space="preserve">ASERL </w:t>
      </w:r>
      <w:r w:rsidR="006522E9">
        <w:rPr>
          <w:sz w:val="40"/>
          <w:szCs w:val="40"/>
        </w:rPr>
        <w:t>Publishes “Future Thinking”</w:t>
      </w:r>
    </w:p>
    <w:p w14:paraId="4906F822" w14:textId="550ED5CD" w:rsidR="00CA3479" w:rsidRPr="00CA3479" w:rsidRDefault="006522E9" w:rsidP="00CA3479">
      <w:pPr>
        <w:pStyle w:val="Plai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 Guide to Controlled Digital Lending for Research Libraries</w:t>
      </w:r>
    </w:p>
    <w:p w14:paraId="7BC87219" w14:textId="0924B1EB" w:rsidR="00BD18C1" w:rsidRPr="00F765E5" w:rsidRDefault="00BD18C1" w:rsidP="00BD18C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D48F7BB" w14:textId="25E82C18" w:rsidR="006522E9" w:rsidRPr="00320FDB" w:rsidRDefault="006522E9" w:rsidP="00DF505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20FDB">
        <w:rPr>
          <w:rFonts w:asciiTheme="minorHAnsi" w:hAnsiTheme="minorHAnsi" w:cstheme="minorHAnsi"/>
          <w:sz w:val="24"/>
          <w:szCs w:val="24"/>
        </w:rPr>
        <w:t>February 2</w:t>
      </w:r>
      <w:r w:rsidR="000E4BFB">
        <w:rPr>
          <w:rFonts w:asciiTheme="minorHAnsi" w:hAnsiTheme="minorHAnsi" w:cstheme="minorHAnsi"/>
          <w:sz w:val="24"/>
          <w:szCs w:val="24"/>
        </w:rPr>
        <w:t>4</w:t>
      </w:r>
      <w:r w:rsidR="00C40E8C" w:rsidRPr="00320FDB">
        <w:rPr>
          <w:rFonts w:asciiTheme="minorHAnsi" w:hAnsiTheme="minorHAnsi" w:cstheme="minorHAnsi"/>
          <w:sz w:val="24"/>
          <w:szCs w:val="24"/>
        </w:rPr>
        <w:t>, 202</w:t>
      </w:r>
      <w:r w:rsidRPr="00320FDB">
        <w:rPr>
          <w:rFonts w:asciiTheme="minorHAnsi" w:hAnsiTheme="minorHAnsi" w:cstheme="minorHAnsi"/>
          <w:sz w:val="24"/>
          <w:szCs w:val="24"/>
        </w:rPr>
        <w:t>1</w:t>
      </w:r>
      <w:r w:rsidR="00DF5059" w:rsidRPr="00320FDB">
        <w:rPr>
          <w:rFonts w:asciiTheme="minorHAnsi" w:hAnsiTheme="minorHAnsi" w:cstheme="minorHAnsi"/>
          <w:sz w:val="24"/>
          <w:szCs w:val="24"/>
        </w:rPr>
        <w:t xml:space="preserve"> </w:t>
      </w:r>
      <w:r w:rsidR="0034557E" w:rsidRPr="00320FDB">
        <w:rPr>
          <w:rFonts w:asciiTheme="minorHAnsi" w:hAnsiTheme="minorHAnsi" w:cstheme="minorHAnsi"/>
          <w:sz w:val="24"/>
          <w:szCs w:val="24"/>
        </w:rPr>
        <w:t xml:space="preserve">– ATLANTA – </w:t>
      </w:r>
      <w:r w:rsidR="008D2223" w:rsidRPr="00320FDB">
        <w:rPr>
          <w:rFonts w:asciiTheme="minorHAnsi" w:hAnsiTheme="minorHAnsi" w:cstheme="minorHAnsi"/>
          <w:sz w:val="24"/>
          <w:szCs w:val="24"/>
        </w:rPr>
        <w:t>Today t</w:t>
      </w:r>
      <w:r w:rsidR="00BD18C1" w:rsidRPr="00320FDB">
        <w:rPr>
          <w:rFonts w:asciiTheme="minorHAnsi" w:hAnsiTheme="minorHAnsi" w:cstheme="minorHAnsi"/>
          <w:sz w:val="24"/>
          <w:szCs w:val="24"/>
        </w:rPr>
        <w:t xml:space="preserve">he Association of Southeastern Research Libraries (ASERL) </w:t>
      </w:r>
      <w:r w:rsidRPr="00320FDB">
        <w:rPr>
          <w:rFonts w:asciiTheme="minorHAnsi" w:hAnsiTheme="minorHAnsi" w:cstheme="minorHAnsi"/>
          <w:sz w:val="24"/>
          <w:szCs w:val="24"/>
        </w:rPr>
        <w:t>published “Future Thinking:  ASERL’s Guide to Controlled Digital Lending for Research Librar</w:t>
      </w:r>
      <w:r w:rsidR="00EC29EA" w:rsidRPr="00320FDB">
        <w:rPr>
          <w:rFonts w:asciiTheme="minorHAnsi" w:hAnsiTheme="minorHAnsi" w:cstheme="minorHAnsi"/>
          <w:sz w:val="24"/>
          <w:szCs w:val="24"/>
        </w:rPr>
        <w:t>i</w:t>
      </w:r>
      <w:r w:rsidRPr="00320FDB">
        <w:rPr>
          <w:rFonts w:asciiTheme="minorHAnsi" w:hAnsiTheme="minorHAnsi" w:cstheme="minorHAnsi"/>
          <w:sz w:val="24"/>
          <w:szCs w:val="24"/>
        </w:rPr>
        <w:t>es.”  The publication offer</w:t>
      </w:r>
      <w:r w:rsidR="00473BBB" w:rsidRPr="00320FDB">
        <w:rPr>
          <w:rFonts w:asciiTheme="minorHAnsi" w:hAnsiTheme="minorHAnsi" w:cstheme="minorHAnsi"/>
          <w:sz w:val="24"/>
          <w:szCs w:val="24"/>
        </w:rPr>
        <w:t>s</w:t>
      </w:r>
      <w:r w:rsidRPr="00320FDB">
        <w:rPr>
          <w:rFonts w:asciiTheme="minorHAnsi" w:hAnsiTheme="minorHAnsi" w:cstheme="minorHAnsi"/>
          <w:sz w:val="24"/>
          <w:szCs w:val="24"/>
        </w:rPr>
        <w:t xml:space="preserve"> a high-level view of the benefits and risks for libraries that may be considering implementation of a Controlled Digital Lending (CDL) program.</w:t>
      </w:r>
    </w:p>
    <w:p w14:paraId="620CD538" w14:textId="77777777" w:rsidR="006522E9" w:rsidRPr="00320FDB" w:rsidRDefault="006522E9" w:rsidP="00DF505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22B7251" w14:textId="1A3E0F39" w:rsidR="00EC29EA" w:rsidRPr="00320FDB" w:rsidRDefault="006522E9" w:rsidP="00DF505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20FDB">
        <w:rPr>
          <w:rFonts w:asciiTheme="minorHAnsi" w:hAnsiTheme="minorHAnsi" w:cstheme="minorHAnsi"/>
          <w:sz w:val="24"/>
          <w:szCs w:val="24"/>
        </w:rPr>
        <w:t>Controlled Digital Lending as a concept has been circulating in the library profession for more than a decade</w:t>
      </w:r>
      <w:r w:rsidR="00B42B9A" w:rsidRPr="00320FDB">
        <w:rPr>
          <w:rFonts w:asciiTheme="minorHAnsi" w:hAnsiTheme="minorHAnsi" w:cstheme="minorHAnsi"/>
          <w:sz w:val="24"/>
          <w:szCs w:val="24"/>
        </w:rPr>
        <w:t xml:space="preserve">, although few libraries implemented a CDL program that long ago.  Many librarians believe </w:t>
      </w:r>
      <w:r w:rsidR="00EC29EA" w:rsidRPr="00320FDB">
        <w:rPr>
          <w:rFonts w:asciiTheme="minorHAnsi" w:hAnsiTheme="minorHAnsi" w:cstheme="minorHAnsi"/>
          <w:sz w:val="24"/>
          <w:szCs w:val="24"/>
        </w:rPr>
        <w:t>CDL</w:t>
      </w:r>
      <w:r w:rsidR="00B42B9A" w:rsidRPr="00320FDB">
        <w:rPr>
          <w:rFonts w:asciiTheme="minorHAnsi" w:hAnsiTheme="minorHAnsi" w:cstheme="minorHAnsi"/>
          <w:sz w:val="24"/>
          <w:szCs w:val="24"/>
        </w:rPr>
        <w:t xml:space="preserve"> is a natural extension of the First Sale </w:t>
      </w:r>
      <w:r w:rsidR="00EC29EA" w:rsidRPr="00320FDB">
        <w:rPr>
          <w:rFonts w:asciiTheme="minorHAnsi" w:hAnsiTheme="minorHAnsi" w:cstheme="minorHAnsi"/>
          <w:sz w:val="24"/>
          <w:szCs w:val="24"/>
        </w:rPr>
        <w:t xml:space="preserve">and Fair Use </w:t>
      </w:r>
      <w:r w:rsidR="00B42B9A" w:rsidRPr="00320FDB">
        <w:rPr>
          <w:rFonts w:asciiTheme="minorHAnsi" w:hAnsiTheme="minorHAnsi" w:cstheme="minorHAnsi"/>
          <w:sz w:val="24"/>
          <w:szCs w:val="24"/>
        </w:rPr>
        <w:t>doctrine</w:t>
      </w:r>
      <w:r w:rsidR="00EC29EA" w:rsidRPr="00320FDB">
        <w:rPr>
          <w:rFonts w:asciiTheme="minorHAnsi" w:hAnsiTheme="minorHAnsi" w:cstheme="minorHAnsi"/>
          <w:sz w:val="24"/>
          <w:szCs w:val="24"/>
        </w:rPr>
        <w:t>s</w:t>
      </w:r>
      <w:r w:rsidR="00B42B9A" w:rsidRPr="00320FDB">
        <w:rPr>
          <w:rFonts w:asciiTheme="minorHAnsi" w:hAnsiTheme="minorHAnsi" w:cstheme="minorHAnsi"/>
          <w:sz w:val="24"/>
          <w:szCs w:val="24"/>
        </w:rPr>
        <w:t xml:space="preserve"> which ha</w:t>
      </w:r>
      <w:r w:rsidR="00EC29EA" w:rsidRPr="00320FDB">
        <w:rPr>
          <w:rFonts w:asciiTheme="minorHAnsi" w:hAnsiTheme="minorHAnsi" w:cstheme="minorHAnsi"/>
          <w:sz w:val="24"/>
          <w:szCs w:val="24"/>
        </w:rPr>
        <w:t>ve</w:t>
      </w:r>
      <w:r w:rsidR="00B42B9A" w:rsidRPr="00320FDB">
        <w:rPr>
          <w:rFonts w:asciiTheme="minorHAnsi" w:hAnsiTheme="minorHAnsi" w:cstheme="minorHAnsi"/>
          <w:sz w:val="24"/>
          <w:szCs w:val="24"/>
        </w:rPr>
        <w:t xml:space="preserve"> enabled </w:t>
      </w:r>
      <w:r w:rsidR="00EC29EA" w:rsidRPr="00320FDB">
        <w:rPr>
          <w:rFonts w:asciiTheme="minorHAnsi" w:hAnsiTheme="minorHAnsi" w:cstheme="minorHAnsi"/>
          <w:sz w:val="24"/>
          <w:szCs w:val="24"/>
        </w:rPr>
        <w:t xml:space="preserve">US-based </w:t>
      </w:r>
      <w:r w:rsidR="00B42B9A" w:rsidRPr="00320FDB">
        <w:rPr>
          <w:rFonts w:asciiTheme="minorHAnsi" w:hAnsiTheme="minorHAnsi" w:cstheme="minorHAnsi"/>
          <w:sz w:val="24"/>
          <w:szCs w:val="24"/>
        </w:rPr>
        <w:t xml:space="preserve">libraries to share books for decades.  </w:t>
      </w:r>
    </w:p>
    <w:p w14:paraId="1BC646FC" w14:textId="77777777" w:rsidR="00EC29EA" w:rsidRPr="00320FDB" w:rsidRDefault="00EC29EA" w:rsidP="00DF505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EA88B4E" w14:textId="73891815" w:rsidR="00B42B9A" w:rsidRPr="00320FDB" w:rsidRDefault="00B42B9A" w:rsidP="00DF505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20FDB">
        <w:rPr>
          <w:rFonts w:asciiTheme="minorHAnsi" w:hAnsiTheme="minorHAnsi" w:cstheme="minorHAnsi"/>
          <w:sz w:val="24"/>
          <w:szCs w:val="24"/>
        </w:rPr>
        <w:t xml:space="preserve">“Libraries want to be able to </w:t>
      </w:r>
      <w:r w:rsidR="00EC29EA" w:rsidRPr="00320FDB">
        <w:rPr>
          <w:rFonts w:asciiTheme="minorHAnsi" w:hAnsiTheme="minorHAnsi" w:cstheme="minorHAnsi"/>
          <w:sz w:val="24"/>
          <w:szCs w:val="24"/>
        </w:rPr>
        <w:t xml:space="preserve">digitize and </w:t>
      </w:r>
      <w:r w:rsidRPr="00320FDB">
        <w:rPr>
          <w:rFonts w:asciiTheme="minorHAnsi" w:hAnsiTheme="minorHAnsi" w:cstheme="minorHAnsi"/>
          <w:sz w:val="24"/>
          <w:szCs w:val="24"/>
        </w:rPr>
        <w:t xml:space="preserve">lend copies of the print books they own, under </w:t>
      </w:r>
      <w:r w:rsidR="00EC29EA" w:rsidRPr="00320FDB">
        <w:rPr>
          <w:rFonts w:asciiTheme="minorHAnsi" w:hAnsiTheme="minorHAnsi" w:cstheme="minorHAnsi"/>
          <w:sz w:val="24"/>
          <w:szCs w:val="24"/>
        </w:rPr>
        <w:t>the right</w:t>
      </w:r>
      <w:r w:rsidRPr="00320FDB">
        <w:rPr>
          <w:rFonts w:asciiTheme="minorHAnsi" w:hAnsiTheme="minorHAnsi" w:cstheme="minorHAnsi"/>
          <w:sz w:val="24"/>
          <w:szCs w:val="24"/>
        </w:rPr>
        <w:t xml:space="preserve"> controls, to allow remote and print-disabled </w:t>
      </w:r>
      <w:r w:rsidR="00EC29EA" w:rsidRPr="00320FDB">
        <w:rPr>
          <w:rFonts w:asciiTheme="minorHAnsi" w:hAnsiTheme="minorHAnsi" w:cstheme="minorHAnsi"/>
          <w:sz w:val="24"/>
          <w:szCs w:val="24"/>
        </w:rPr>
        <w:t xml:space="preserve">library </w:t>
      </w:r>
      <w:r w:rsidRPr="00320FDB">
        <w:rPr>
          <w:rFonts w:asciiTheme="minorHAnsi" w:hAnsiTheme="minorHAnsi" w:cstheme="minorHAnsi"/>
          <w:sz w:val="24"/>
          <w:szCs w:val="24"/>
        </w:rPr>
        <w:t xml:space="preserve">patrons the ability to use </w:t>
      </w:r>
      <w:r w:rsidR="00EC29EA" w:rsidRPr="00320FDB">
        <w:rPr>
          <w:rFonts w:asciiTheme="minorHAnsi" w:hAnsiTheme="minorHAnsi" w:cstheme="minorHAnsi"/>
          <w:sz w:val="24"/>
          <w:szCs w:val="24"/>
        </w:rPr>
        <w:t xml:space="preserve">our </w:t>
      </w:r>
      <w:r w:rsidRPr="00320FDB">
        <w:rPr>
          <w:rFonts w:asciiTheme="minorHAnsi" w:hAnsiTheme="minorHAnsi" w:cstheme="minorHAnsi"/>
          <w:sz w:val="24"/>
          <w:szCs w:val="24"/>
        </w:rPr>
        <w:t>collection</w:t>
      </w:r>
      <w:r w:rsidR="00EC29EA" w:rsidRPr="00320FDB">
        <w:rPr>
          <w:rFonts w:asciiTheme="minorHAnsi" w:hAnsiTheme="minorHAnsi" w:cstheme="minorHAnsi"/>
          <w:sz w:val="24"/>
          <w:szCs w:val="24"/>
        </w:rPr>
        <w:t>s</w:t>
      </w:r>
      <w:r w:rsidRPr="00320FDB">
        <w:rPr>
          <w:rFonts w:asciiTheme="minorHAnsi" w:hAnsiTheme="minorHAnsi" w:cstheme="minorHAnsi"/>
          <w:sz w:val="24"/>
          <w:szCs w:val="24"/>
        </w:rPr>
        <w:t>,” commented Jan Lewis, Director of Academic Library Services at East Carolina University and President of ASERL’s Board of Directors for 2020-2021.  “</w:t>
      </w:r>
      <w:r w:rsidR="00EC29EA" w:rsidRPr="00320FDB">
        <w:rPr>
          <w:rFonts w:asciiTheme="minorHAnsi" w:hAnsiTheme="minorHAnsi" w:cstheme="minorHAnsi"/>
          <w:sz w:val="24"/>
          <w:szCs w:val="24"/>
        </w:rPr>
        <w:t>For these programs to be successful and remain within the bounds of the law, t</w:t>
      </w:r>
      <w:r w:rsidRPr="00320FDB">
        <w:rPr>
          <w:rFonts w:asciiTheme="minorHAnsi" w:hAnsiTheme="minorHAnsi" w:cstheme="minorHAnsi"/>
          <w:sz w:val="24"/>
          <w:szCs w:val="24"/>
        </w:rPr>
        <w:t xml:space="preserve">he most important part of CDL is the word </w:t>
      </w:r>
      <w:r w:rsidR="00EC29EA" w:rsidRPr="00320FDB">
        <w:rPr>
          <w:rFonts w:asciiTheme="minorHAnsi" w:hAnsiTheme="minorHAnsi" w:cstheme="minorHAnsi"/>
          <w:sz w:val="24"/>
          <w:szCs w:val="24"/>
        </w:rPr>
        <w:t>‘</w:t>
      </w:r>
      <w:r w:rsidRPr="00320FDB">
        <w:rPr>
          <w:rFonts w:asciiTheme="minorHAnsi" w:hAnsiTheme="minorHAnsi" w:cstheme="minorHAnsi"/>
          <w:sz w:val="24"/>
          <w:szCs w:val="24"/>
        </w:rPr>
        <w:t>controlled.</w:t>
      </w:r>
      <w:r w:rsidR="00EC29EA" w:rsidRPr="00320FDB">
        <w:rPr>
          <w:rFonts w:asciiTheme="minorHAnsi" w:hAnsiTheme="minorHAnsi" w:cstheme="minorHAnsi"/>
          <w:sz w:val="24"/>
          <w:szCs w:val="24"/>
        </w:rPr>
        <w:t>’</w:t>
      </w:r>
      <w:r w:rsidRPr="00320FDB">
        <w:rPr>
          <w:rFonts w:asciiTheme="minorHAnsi" w:hAnsiTheme="minorHAnsi" w:cstheme="minorHAnsi"/>
          <w:sz w:val="24"/>
          <w:szCs w:val="24"/>
        </w:rPr>
        <w:t>”</w:t>
      </w:r>
    </w:p>
    <w:p w14:paraId="4BE6E69B" w14:textId="77777777" w:rsidR="00B42B9A" w:rsidRPr="00320FDB" w:rsidRDefault="00B42B9A" w:rsidP="00DF505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392C81C" w14:textId="66960D1E" w:rsidR="00B42B9A" w:rsidRPr="00320FDB" w:rsidRDefault="00B42B9A" w:rsidP="00DF505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20FDB">
        <w:rPr>
          <w:rFonts w:asciiTheme="minorHAnsi" w:hAnsiTheme="minorHAnsi" w:cstheme="minorHAnsi"/>
          <w:sz w:val="24"/>
          <w:szCs w:val="24"/>
        </w:rPr>
        <w:t>Despite opposition from some publishing and author groups, a few libraries have experimented with small-scale CDL programs</w:t>
      </w:r>
      <w:r w:rsidR="00EC29EA" w:rsidRPr="00320FDB">
        <w:rPr>
          <w:rFonts w:asciiTheme="minorHAnsi" w:hAnsiTheme="minorHAnsi" w:cstheme="minorHAnsi"/>
          <w:sz w:val="24"/>
          <w:szCs w:val="24"/>
        </w:rPr>
        <w:t xml:space="preserve"> recently --</w:t>
      </w:r>
      <w:r w:rsidRPr="00320FDB">
        <w:rPr>
          <w:rFonts w:asciiTheme="minorHAnsi" w:hAnsiTheme="minorHAnsi" w:cstheme="minorHAnsi"/>
          <w:sz w:val="24"/>
          <w:szCs w:val="24"/>
        </w:rPr>
        <w:t xml:space="preserve"> typically for </w:t>
      </w:r>
      <w:r w:rsidR="00EC29EA" w:rsidRPr="00320FDB">
        <w:rPr>
          <w:rFonts w:asciiTheme="minorHAnsi" w:hAnsiTheme="minorHAnsi" w:cstheme="minorHAnsi"/>
          <w:sz w:val="24"/>
          <w:szCs w:val="24"/>
        </w:rPr>
        <w:t>remote, internal audiences under very restricted circumstances.  “Future Thinking” provides ASERL libraries with an overview of the legal rationale for CDL, discusses the different levels of risk tolerance a library might want to consider, and highlights some emerging technology options that a library might want to explore if they wish to consider implementing such a program.</w:t>
      </w:r>
    </w:p>
    <w:p w14:paraId="67DFF772" w14:textId="77777777" w:rsidR="00B42B9A" w:rsidRPr="00320FDB" w:rsidRDefault="00B42B9A" w:rsidP="00DF505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E3E7B80" w14:textId="515D28F6" w:rsidR="00DF5059" w:rsidRPr="00320FDB" w:rsidRDefault="00EC29EA" w:rsidP="00DF505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20FDB">
        <w:rPr>
          <w:rFonts w:asciiTheme="minorHAnsi" w:hAnsiTheme="minorHAnsi" w:cstheme="minorHAnsi"/>
          <w:sz w:val="24"/>
          <w:szCs w:val="24"/>
        </w:rPr>
        <w:t xml:space="preserve">“We realize there is some uncertainty and </w:t>
      </w:r>
      <w:r w:rsidR="00320FDB" w:rsidRPr="00320FDB">
        <w:rPr>
          <w:rFonts w:asciiTheme="minorHAnsi" w:hAnsiTheme="minorHAnsi" w:cstheme="minorHAnsi"/>
          <w:sz w:val="24"/>
          <w:szCs w:val="24"/>
        </w:rPr>
        <w:t xml:space="preserve">concern about </w:t>
      </w:r>
      <w:r w:rsidRPr="00320FDB">
        <w:rPr>
          <w:rFonts w:asciiTheme="minorHAnsi" w:hAnsiTheme="minorHAnsi" w:cstheme="minorHAnsi"/>
          <w:sz w:val="24"/>
          <w:szCs w:val="24"/>
        </w:rPr>
        <w:t xml:space="preserve">Controlled Digital Lending.  Lawsuits </w:t>
      </w:r>
      <w:r w:rsidR="00473BBB" w:rsidRPr="00320FDB">
        <w:rPr>
          <w:rFonts w:asciiTheme="minorHAnsi" w:hAnsiTheme="minorHAnsi" w:cstheme="minorHAnsi"/>
          <w:sz w:val="24"/>
          <w:szCs w:val="24"/>
        </w:rPr>
        <w:t>often</w:t>
      </w:r>
      <w:r w:rsidRPr="00320FDB">
        <w:rPr>
          <w:rFonts w:asciiTheme="minorHAnsi" w:hAnsiTheme="minorHAnsi" w:cstheme="minorHAnsi"/>
          <w:sz w:val="24"/>
          <w:szCs w:val="24"/>
        </w:rPr>
        <w:t xml:space="preserve"> </w:t>
      </w:r>
      <w:r w:rsidR="00473BBB" w:rsidRPr="00320FDB">
        <w:rPr>
          <w:rFonts w:asciiTheme="minorHAnsi" w:hAnsiTheme="minorHAnsi" w:cstheme="minorHAnsi"/>
          <w:sz w:val="24"/>
          <w:szCs w:val="24"/>
        </w:rPr>
        <w:t>have that effect</w:t>
      </w:r>
      <w:r w:rsidRPr="00320FDB">
        <w:rPr>
          <w:rFonts w:asciiTheme="minorHAnsi" w:hAnsiTheme="minorHAnsi" w:cstheme="minorHAnsi"/>
          <w:sz w:val="24"/>
          <w:szCs w:val="24"/>
        </w:rPr>
        <w:t>,” commented</w:t>
      </w:r>
      <w:r w:rsidR="00320FDB" w:rsidRPr="00320FDB">
        <w:rPr>
          <w:rFonts w:asciiTheme="minorHAnsi" w:hAnsiTheme="minorHAnsi" w:cstheme="minorHAnsi"/>
          <w:sz w:val="24"/>
          <w:szCs w:val="24"/>
        </w:rPr>
        <w:t xml:space="preserve"> Tim Pyatt, Dean of Z</w:t>
      </w:r>
      <w:r w:rsidR="00854BFD">
        <w:rPr>
          <w:rFonts w:asciiTheme="minorHAnsi" w:hAnsiTheme="minorHAnsi" w:cstheme="minorHAnsi"/>
          <w:sz w:val="24"/>
          <w:szCs w:val="24"/>
        </w:rPr>
        <w:t>.</w:t>
      </w:r>
      <w:r w:rsidR="00320FDB" w:rsidRPr="00320FDB">
        <w:rPr>
          <w:rFonts w:asciiTheme="minorHAnsi" w:hAnsiTheme="minorHAnsi" w:cstheme="minorHAnsi"/>
          <w:sz w:val="24"/>
          <w:szCs w:val="24"/>
        </w:rPr>
        <w:t xml:space="preserve"> Smith Reynolds Library at Wake Forest University and ASERL’s President-Elect.</w:t>
      </w:r>
      <w:r w:rsidRPr="00320FDB">
        <w:rPr>
          <w:rFonts w:asciiTheme="minorHAnsi" w:hAnsiTheme="minorHAnsi" w:cstheme="minorHAnsi"/>
          <w:sz w:val="24"/>
          <w:szCs w:val="24"/>
        </w:rPr>
        <w:t xml:space="preserve"> “ASERL wants our member libraries to be fully informed o</w:t>
      </w:r>
      <w:r w:rsidR="00473BBB" w:rsidRPr="00320FDB">
        <w:rPr>
          <w:rFonts w:asciiTheme="minorHAnsi" w:hAnsiTheme="minorHAnsi" w:cstheme="minorHAnsi"/>
          <w:sz w:val="24"/>
          <w:szCs w:val="24"/>
        </w:rPr>
        <w:t>f</w:t>
      </w:r>
      <w:r w:rsidRPr="00320FDB">
        <w:rPr>
          <w:rFonts w:asciiTheme="minorHAnsi" w:hAnsiTheme="minorHAnsi" w:cstheme="minorHAnsi"/>
          <w:sz w:val="24"/>
          <w:szCs w:val="24"/>
        </w:rPr>
        <w:t xml:space="preserve"> the risks and opportunities that are available to them if they choose this path forward.”</w:t>
      </w:r>
    </w:p>
    <w:p w14:paraId="646E8F2E" w14:textId="77777777" w:rsidR="00EC29EA" w:rsidRPr="00320FDB" w:rsidRDefault="00EC29EA" w:rsidP="00DF505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0307F5B" w14:textId="207DDAB2" w:rsidR="00513394" w:rsidRPr="00320FDB" w:rsidRDefault="00513394" w:rsidP="003A5875">
      <w:pPr>
        <w:rPr>
          <w:rFonts w:asciiTheme="minorHAnsi" w:hAnsiTheme="minorHAnsi" w:cstheme="minorHAnsi"/>
          <w:u w:val="single"/>
        </w:rPr>
      </w:pPr>
      <w:r w:rsidRPr="00320FDB">
        <w:rPr>
          <w:rFonts w:asciiTheme="minorHAnsi" w:hAnsiTheme="minorHAnsi" w:cstheme="minorHAnsi"/>
          <w:u w:val="single"/>
        </w:rPr>
        <w:t>About ASERL</w:t>
      </w:r>
    </w:p>
    <w:p w14:paraId="7B39374C" w14:textId="4665BEC8" w:rsidR="00CE2B5F" w:rsidRPr="00320FDB" w:rsidRDefault="00513394" w:rsidP="00CE2B5F">
      <w:pPr>
        <w:rPr>
          <w:rFonts w:asciiTheme="minorHAnsi" w:hAnsiTheme="minorHAnsi" w:cstheme="minorHAnsi"/>
        </w:rPr>
      </w:pPr>
      <w:r w:rsidRPr="00320FDB">
        <w:rPr>
          <w:rFonts w:asciiTheme="minorHAnsi" w:hAnsiTheme="minorHAnsi" w:cstheme="minorHAnsi"/>
          <w:color w:val="000000"/>
        </w:rPr>
        <w:t xml:space="preserve">Founded in 1956, ASERL is one of the largest regional research library consortia in the United States, serving 38 institutional members in 11 states.  </w:t>
      </w:r>
      <w:r w:rsidR="00D02125" w:rsidRPr="00320FDB">
        <w:rPr>
          <w:rFonts w:asciiTheme="minorHAnsi" w:hAnsiTheme="minorHAnsi" w:cstheme="minorHAnsi"/>
          <w:color w:val="000000"/>
        </w:rPr>
        <w:t xml:space="preserve">ASERL cultivates important conversations and </w:t>
      </w:r>
      <w:r w:rsidR="00C40E8C" w:rsidRPr="00320FDB">
        <w:rPr>
          <w:rFonts w:asciiTheme="minorHAnsi" w:hAnsiTheme="minorHAnsi" w:cstheme="minorHAnsi"/>
          <w:color w:val="000000"/>
        </w:rPr>
        <w:t xml:space="preserve">nurtures </w:t>
      </w:r>
      <w:r w:rsidR="00D02125" w:rsidRPr="00320FDB">
        <w:rPr>
          <w:rFonts w:asciiTheme="minorHAnsi" w:hAnsiTheme="minorHAnsi" w:cstheme="minorHAnsi"/>
          <w:color w:val="000000"/>
        </w:rPr>
        <w:t xml:space="preserve">relationships among library leaders in the Southeast.  </w:t>
      </w:r>
      <w:r w:rsidR="00CE2B5F" w:rsidRPr="00320FDB">
        <w:rPr>
          <w:rFonts w:asciiTheme="minorHAnsi" w:hAnsiTheme="minorHAnsi" w:cstheme="minorHAnsi"/>
        </w:rPr>
        <w:t xml:space="preserve">By working together, ASERL members provide and maintain top-quality resources and services for the students, faculty, and citizens of their respective communities.   </w:t>
      </w:r>
      <w:r w:rsidR="00D02125" w:rsidRPr="00320FDB">
        <w:rPr>
          <w:rFonts w:asciiTheme="minorHAnsi" w:hAnsiTheme="minorHAnsi" w:cstheme="minorHAnsi"/>
          <w:color w:val="000000"/>
        </w:rPr>
        <w:t xml:space="preserve">ASERL is housed in the Robert W. Woodruff Library at Emory University in Atlanta, Georgia.  </w:t>
      </w:r>
      <w:r w:rsidR="00CE2B5F" w:rsidRPr="00320FDB">
        <w:rPr>
          <w:rFonts w:asciiTheme="minorHAnsi" w:hAnsiTheme="minorHAnsi" w:cstheme="minorHAnsi"/>
        </w:rPr>
        <w:t xml:space="preserve">See </w:t>
      </w:r>
      <w:hyperlink r:id="rId9" w:history="1">
        <w:r w:rsidR="00CE2B5F" w:rsidRPr="00320FDB">
          <w:rPr>
            <w:rStyle w:val="Hyperlink"/>
            <w:rFonts w:asciiTheme="minorHAnsi" w:hAnsiTheme="minorHAnsi" w:cstheme="minorHAnsi"/>
          </w:rPr>
          <w:t>www.aserl.org</w:t>
        </w:r>
      </w:hyperlink>
      <w:r w:rsidR="00CE2B5F" w:rsidRPr="00320FDB">
        <w:rPr>
          <w:rFonts w:asciiTheme="minorHAnsi" w:hAnsiTheme="minorHAnsi" w:cstheme="minorHAnsi"/>
        </w:rPr>
        <w:t xml:space="preserve"> for more information.</w:t>
      </w:r>
    </w:p>
    <w:p w14:paraId="173B9AFC" w14:textId="1CAD192D" w:rsidR="00513394" w:rsidRPr="00D977CA" w:rsidRDefault="00513394" w:rsidP="003A5875">
      <w:pPr>
        <w:rPr>
          <w:rFonts w:asciiTheme="minorHAnsi" w:hAnsiTheme="minorHAnsi" w:cstheme="minorHAnsi"/>
          <w:sz w:val="25"/>
          <w:szCs w:val="25"/>
        </w:rPr>
      </w:pPr>
    </w:p>
    <w:p w14:paraId="37AB931D" w14:textId="2428212E" w:rsidR="00CE2B5F" w:rsidRPr="00CA64B0" w:rsidRDefault="00CE2B5F" w:rsidP="00CE2B5F">
      <w:pPr>
        <w:jc w:val="center"/>
        <w:rPr>
          <w:rFonts w:asciiTheme="minorHAnsi" w:hAnsiTheme="minorHAnsi" w:cstheme="minorHAnsi"/>
          <w:sz w:val="25"/>
          <w:szCs w:val="25"/>
        </w:rPr>
      </w:pPr>
      <w:r w:rsidRPr="00CA64B0">
        <w:rPr>
          <w:rFonts w:asciiTheme="minorHAnsi" w:hAnsiTheme="minorHAnsi" w:cstheme="minorHAnsi"/>
          <w:sz w:val="25"/>
          <w:szCs w:val="25"/>
        </w:rPr>
        <w:t># # #</w:t>
      </w:r>
    </w:p>
    <w:sectPr w:rsidR="00CE2B5F" w:rsidRPr="00CA64B0" w:rsidSect="00320F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592" w:right="1584" w:bottom="1728" w:left="1584" w:header="86" w:footer="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94B9" w14:textId="77777777" w:rsidR="009873BF" w:rsidRDefault="009873BF">
      <w:r>
        <w:separator/>
      </w:r>
    </w:p>
  </w:endnote>
  <w:endnote w:type="continuationSeparator" w:id="0">
    <w:p w14:paraId="5FCEAF68" w14:textId="77777777" w:rsidR="009873BF" w:rsidRDefault="0098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DE1E" w14:textId="77777777" w:rsidR="00A94763" w:rsidRDefault="00A94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1EC0" w14:textId="77777777" w:rsidR="00B66B86" w:rsidRDefault="00B66B86" w:rsidP="00B66B86">
    <w:pPr>
      <w:pStyle w:val="Footer"/>
      <w:ind w:left="-13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0A973" w14:textId="77777777" w:rsidR="00B64B48" w:rsidRDefault="00B64B48" w:rsidP="00F82B12">
    <w:pPr>
      <w:pStyle w:val="Footer"/>
      <w:jc w:val="center"/>
      <w:rPr>
        <w:rFonts w:ascii="Calibri" w:hAnsi="Calibri"/>
        <w:b/>
      </w:rPr>
    </w:pPr>
  </w:p>
  <w:p w14:paraId="52C16CC1" w14:textId="77777777" w:rsidR="00F82B12" w:rsidRPr="00A94763" w:rsidRDefault="00F82B12" w:rsidP="00F82B12">
    <w:pPr>
      <w:pStyle w:val="Footer"/>
      <w:jc w:val="center"/>
      <w:rPr>
        <w:rFonts w:ascii="Calibri" w:hAnsi="Calibri"/>
      </w:rPr>
    </w:pPr>
    <w:proofErr w:type="gramStart"/>
    <w:r w:rsidRPr="004B38F3">
      <w:rPr>
        <w:rFonts w:ascii="Calibri" w:hAnsi="Calibri"/>
        <w:b/>
      </w:rPr>
      <w:t xml:space="preserve">ASSOCIATION </w:t>
    </w:r>
    <w:r w:rsidR="00DD1204" w:rsidRPr="004B38F3">
      <w:rPr>
        <w:rFonts w:ascii="Calibri" w:hAnsi="Calibri"/>
        <w:b/>
      </w:rPr>
      <w:t xml:space="preserve"> </w:t>
    </w:r>
    <w:r w:rsidRPr="004B38F3">
      <w:rPr>
        <w:rFonts w:ascii="Calibri" w:hAnsi="Calibri"/>
        <w:b/>
        <w:sz w:val="18"/>
        <w:szCs w:val="18"/>
      </w:rPr>
      <w:t>OF</w:t>
    </w:r>
    <w:proofErr w:type="gramEnd"/>
    <w:r w:rsidRPr="004B38F3">
      <w:rPr>
        <w:rFonts w:ascii="Calibri" w:hAnsi="Calibri"/>
        <w:b/>
      </w:rPr>
      <w:t xml:space="preserve"> </w:t>
    </w:r>
    <w:r w:rsidR="00DD1204" w:rsidRPr="004B38F3">
      <w:rPr>
        <w:rFonts w:ascii="Calibri" w:hAnsi="Calibri"/>
        <w:b/>
      </w:rPr>
      <w:t xml:space="preserve"> </w:t>
    </w:r>
    <w:r w:rsidRPr="004B38F3">
      <w:rPr>
        <w:rFonts w:ascii="Calibri" w:hAnsi="Calibri"/>
        <w:b/>
      </w:rPr>
      <w:t xml:space="preserve">SOUTHEASTERN </w:t>
    </w:r>
    <w:r w:rsidR="00DD1204" w:rsidRPr="004B38F3">
      <w:rPr>
        <w:rFonts w:ascii="Calibri" w:hAnsi="Calibri"/>
        <w:b/>
      </w:rPr>
      <w:t xml:space="preserve"> </w:t>
    </w:r>
    <w:r w:rsidRPr="004B38F3">
      <w:rPr>
        <w:rFonts w:ascii="Calibri" w:hAnsi="Calibri"/>
        <w:b/>
      </w:rPr>
      <w:t xml:space="preserve">RESEARCH </w:t>
    </w:r>
    <w:r w:rsidR="00DD1204" w:rsidRPr="004B38F3">
      <w:rPr>
        <w:rFonts w:ascii="Calibri" w:hAnsi="Calibri"/>
        <w:b/>
      </w:rPr>
      <w:t xml:space="preserve"> </w:t>
    </w:r>
    <w:r w:rsidRPr="004B38F3">
      <w:rPr>
        <w:rFonts w:ascii="Calibri" w:hAnsi="Calibri"/>
        <w:b/>
      </w:rPr>
      <w:t>LIBRARIES</w:t>
    </w:r>
    <w:r w:rsidR="00A94763">
      <w:rPr>
        <w:rFonts w:ascii="Calibri" w:hAnsi="Calibri"/>
      </w:rPr>
      <w:br/>
    </w:r>
    <w:r w:rsidR="00A94763" w:rsidRPr="00A94763">
      <w:t>℅</w:t>
    </w:r>
    <w:r w:rsidRPr="00A94763">
      <w:rPr>
        <w:rFonts w:ascii="Calibri" w:hAnsi="Calibri"/>
      </w:rPr>
      <w:t xml:space="preserve"> </w:t>
    </w:r>
    <w:r w:rsidR="00A94763" w:rsidRPr="00A94763">
      <w:rPr>
        <w:rFonts w:ascii="Calibri" w:hAnsi="Calibri"/>
      </w:rPr>
      <w:t>Robert W. Woodruff Library, Suite 316</w:t>
    </w:r>
  </w:p>
  <w:p w14:paraId="617608FE" w14:textId="77777777" w:rsidR="00F82B12" w:rsidRPr="00A94763" w:rsidRDefault="00A94763" w:rsidP="00F82B12">
    <w:pPr>
      <w:pStyle w:val="Footer"/>
      <w:jc w:val="center"/>
      <w:rPr>
        <w:rFonts w:ascii="Calibri" w:hAnsi="Calibri"/>
      </w:rPr>
    </w:pPr>
    <w:r w:rsidRPr="00A94763">
      <w:rPr>
        <w:rFonts w:ascii="Calibri" w:hAnsi="Calibri"/>
      </w:rPr>
      <w:t>540 Asbury Circle</w:t>
    </w:r>
  </w:p>
  <w:p w14:paraId="0843F329" w14:textId="77777777" w:rsidR="00F82B12" w:rsidRPr="004B38F3" w:rsidRDefault="00A94763" w:rsidP="00F82B12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Atlanta, GA  30322-1006</w:t>
    </w:r>
  </w:p>
  <w:p w14:paraId="31D41B2D" w14:textId="77777777" w:rsidR="00F82B12" w:rsidRPr="004B38F3" w:rsidRDefault="00F82B12" w:rsidP="00F82B12">
    <w:pPr>
      <w:pStyle w:val="Footer"/>
      <w:jc w:val="center"/>
      <w:rPr>
        <w:rFonts w:ascii="Calibri" w:hAnsi="Calibri"/>
      </w:rPr>
    </w:pPr>
    <w:r w:rsidRPr="004B38F3">
      <w:rPr>
        <w:rFonts w:ascii="Calibri" w:hAnsi="Calibri"/>
        <w:b/>
        <w:color w:val="8064A2"/>
      </w:rPr>
      <w:t>Telephone:</w:t>
    </w:r>
    <w:r w:rsidR="00A94763">
      <w:rPr>
        <w:rFonts w:ascii="Calibri" w:hAnsi="Calibri"/>
      </w:rPr>
      <w:t xml:space="preserve">  404-727-0137</w:t>
    </w:r>
    <w:r w:rsidRPr="004B38F3">
      <w:rPr>
        <w:rFonts w:ascii="Calibri" w:hAnsi="Calibri"/>
      </w:rPr>
      <w:t xml:space="preserve">   |   </w:t>
    </w:r>
    <w:r w:rsidRPr="004B38F3">
      <w:rPr>
        <w:rFonts w:ascii="Calibri" w:hAnsi="Calibri"/>
        <w:b/>
        <w:color w:val="8064A2"/>
      </w:rPr>
      <w:t>Web:</w:t>
    </w:r>
    <w:r w:rsidRPr="004B38F3">
      <w:rPr>
        <w:rFonts w:ascii="Calibri" w:hAnsi="Calibri"/>
      </w:rPr>
      <w:t xml:space="preserve">  www.aserl.org </w:t>
    </w:r>
  </w:p>
  <w:p w14:paraId="3123586D" w14:textId="77777777" w:rsidR="00F82B12" w:rsidRPr="004B38F3" w:rsidRDefault="00F82B12" w:rsidP="00F82B12">
    <w:pPr>
      <w:pStyle w:val="Footer"/>
      <w:jc w:val="center"/>
      <w:rPr>
        <w:rFonts w:ascii="Calibri" w:hAnsi="Calibri"/>
      </w:rPr>
    </w:pPr>
  </w:p>
  <w:p w14:paraId="34042796" w14:textId="77777777" w:rsidR="00F82B12" w:rsidRPr="004B38F3" w:rsidRDefault="00F82B12" w:rsidP="00F82B12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76D2" w14:textId="77777777" w:rsidR="009873BF" w:rsidRDefault="009873BF">
      <w:r>
        <w:separator/>
      </w:r>
    </w:p>
  </w:footnote>
  <w:footnote w:type="continuationSeparator" w:id="0">
    <w:p w14:paraId="7C25F366" w14:textId="77777777" w:rsidR="009873BF" w:rsidRDefault="0098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BF52" w14:textId="77777777" w:rsidR="00A94763" w:rsidRDefault="00A94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6D8B" w14:textId="77777777" w:rsidR="00B66B86" w:rsidRDefault="00B66B86" w:rsidP="00B66B86">
    <w:pPr>
      <w:pStyle w:val="Header"/>
      <w:tabs>
        <w:tab w:val="clear" w:pos="8640"/>
        <w:tab w:val="right" w:pos="9630"/>
      </w:tabs>
      <w:ind w:right="-990" w:hanging="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719F" w14:textId="1A3519E4" w:rsidR="007E0704" w:rsidRDefault="00CE2B5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FA2131" wp14:editId="08936923">
          <wp:simplePos x="0" y="0"/>
          <wp:positionH relativeFrom="column">
            <wp:posOffset>-457200</wp:posOffset>
          </wp:positionH>
          <wp:positionV relativeFrom="page">
            <wp:posOffset>85725</wp:posOffset>
          </wp:positionV>
          <wp:extent cx="7378065" cy="1507490"/>
          <wp:effectExtent l="0" t="0" r="0" b="0"/>
          <wp:wrapNone/>
          <wp:docPr id="3" name="Picture 4" descr="ASER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ER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305C8"/>
    <w:multiLevelType w:val="hybridMultilevel"/>
    <w:tmpl w:val="8416B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2061F"/>
    <w:multiLevelType w:val="hybridMultilevel"/>
    <w:tmpl w:val="20D0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189"/>
    <w:multiLevelType w:val="hybridMultilevel"/>
    <w:tmpl w:val="20E42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4843"/>
    <w:multiLevelType w:val="hybridMultilevel"/>
    <w:tmpl w:val="D9C4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6359A"/>
    <w:multiLevelType w:val="hybridMultilevel"/>
    <w:tmpl w:val="3A0C6FFA"/>
    <w:lvl w:ilvl="0" w:tplc="D57C7A6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6769E"/>
    <w:multiLevelType w:val="hybridMultilevel"/>
    <w:tmpl w:val="1F80D0C6"/>
    <w:lvl w:ilvl="0" w:tplc="F034932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F1334"/>
    <w:multiLevelType w:val="hybridMultilevel"/>
    <w:tmpl w:val="53E4CD3E"/>
    <w:lvl w:ilvl="0" w:tplc="918E8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E3ABD"/>
    <w:multiLevelType w:val="hybridMultilevel"/>
    <w:tmpl w:val="3B5EE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F7ED8"/>
    <w:multiLevelType w:val="hybridMultilevel"/>
    <w:tmpl w:val="0F7A1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50AB"/>
    <w:multiLevelType w:val="hybridMultilevel"/>
    <w:tmpl w:val="CF80EE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4D03FA"/>
    <w:multiLevelType w:val="hybridMultilevel"/>
    <w:tmpl w:val="762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B2B43"/>
    <w:multiLevelType w:val="hybridMultilevel"/>
    <w:tmpl w:val="BBD8C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C161C"/>
    <w:multiLevelType w:val="hybridMultilevel"/>
    <w:tmpl w:val="A4A4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6A757D"/>
    <w:multiLevelType w:val="hybridMultilevel"/>
    <w:tmpl w:val="1CD43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E6"/>
    <w:rsid w:val="00004D23"/>
    <w:rsid w:val="00071828"/>
    <w:rsid w:val="000B0B04"/>
    <w:rsid w:val="000C10DD"/>
    <w:rsid w:val="000E4BFB"/>
    <w:rsid w:val="0010794A"/>
    <w:rsid w:val="00135894"/>
    <w:rsid w:val="00150C5F"/>
    <w:rsid w:val="00156754"/>
    <w:rsid w:val="0016543A"/>
    <w:rsid w:val="001666E1"/>
    <w:rsid w:val="00197D13"/>
    <w:rsid w:val="00255218"/>
    <w:rsid w:val="002669FC"/>
    <w:rsid w:val="002760A6"/>
    <w:rsid w:val="002763E9"/>
    <w:rsid w:val="00286566"/>
    <w:rsid w:val="002A4FA5"/>
    <w:rsid w:val="002C3FC4"/>
    <w:rsid w:val="002D1617"/>
    <w:rsid w:val="00311BA6"/>
    <w:rsid w:val="00320FDB"/>
    <w:rsid w:val="00331395"/>
    <w:rsid w:val="0034557E"/>
    <w:rsid w:val="0039011A"/>
    <w:rsid w:val="00397C64"/>
    <w:rsid w:val="003A5875"/>
    <w:rsid w:val="003D480E"/>
    <w:rsid w:val="003D5A74"/>
    <w:rsid w:val="003F391A"/>
    <w:rsid w:val="00421627"/>
    <w:rsid w:val="00423F30"/>
    <w:rsid w:val="00452CCC"/>
    <w:rsid w:val="00473BBB"/>
    <w:rsid w:val="004A7B05"/>
    <w:rsid w:val="004B38F3"/>
    <w:rsid w:val="004B7A12"/>
    <w:rsid w:val="004C3FC9"/>
    <w:rsid w:val="004C5215"/>
    <w:rsid w:val="004C5DB0"/>
    <w:rsid w:val="004C5DEA"/>
    <w:rsid w:val="00502788"/>
    <w:rsid w:val="00513394"/>
    <w:rsid w:val="005314E6"/>
    <w:rsid w:val="00537612"/>
    <w:rsid w:val="005533CA"/>
    <w:rsid w:val="00555F72"/>
    <w:rsid w:val="00557631"/>
    <w:rsid w:val="00561499"/>
    <w:rsid w:val="005D54EF"/>
    <w:rsid w:val="005F2E5F"/>
    <w:rsid w:val="005F3422"/>
    <w:rsid w:val="006522E9"/>
    <w:rsid w:val="006A4C85"/>
    <w:rsid w:val="006C5C31"/>
    <w:rsid w:val="006C635D"/>
    <w:rsid w:val="00714B3E"/>
    <w:rsid w:val="0071612E"/>
    <w:rsid w:val="00732124"/>
    <w:rsid w:val="00744AAF"/>
    <w:rsid w:val="00784906"/>
    <w:rsid w:val="0079118E"/>
    <w:rsid w:val="007A78B9"/>
    <w:rsid w:val="007A7C0B"/>
    <w:rsid w:val="007B26FA"/>
    <w:rsid w:val="007C3A30"/>
    <w:rsid w:val="007D7F00"/>
    <w:rsid w:val="007E0704"/>
    <w:rsid w:val="007E566B"/>
    <w:rsid w:val="007F1F1A"/>
    <w:rsid w:val="00801810"/>
    <w:rsid w:val="008240C9"/>
    <w:rsid w:val="00854BFD"/>
    <w:rsid w:val="008D0F0C"/>
    <w:rsid w:val="008D2223"/>
    <w:rsid w:val="008E3C69"/>
    <w:rsid w:val="008F2A97"/>
    <w:rsid w:val="00902BF0"/>
    <w:rsid w:val="00921185"/>
    <w:rsid w:val="0094173E"/>
    <w:rsid w:val="00971C91"/>
    <w:rsid w:val="00976828"/>
    <w:rsid w:val="009873BF"/>
    <w:rsid w:val="009B73DE"/>
    <w:rsid w:val="009E3BEF"/>
    <w:rsid w:val="009F2CB8"/>
    <w:rsid w:val="009F50BE"/>
    <w:rsid w:val="00A07AE6"/>
    <w:rsid w:val="00A265AA"/>
    <w:rsid w:val="00A41DF3"/>
    <w:rsid w:val="00A57A8C"/>
    <w:rsid w:val="00A65E96"/>
    <w:rsid w:val="00A94763"/>
    <w:rsid w:val="00AA283B"/>
    <w:rsid w:val="00AB56AB"/>
    <w:rsid w:val="00AB7547"/>
    <w:rsid w:val="00AC583E"/>
    <w:rsid w:val="00B06BE3"/>
    <w:rsid w:val="00B42B9A"/>
    <w:rsid w:val="00B55571"/>
    <w:rsid w:val="00B64B48"/>
    <w:rsid w:val="00B66B86"/>
    <w:rsid w:val="00B747D3"/>
    <w:rsid w:val="00BA0518"/>
    <w:rsid w:val="00BA27B4"/>
    <w:rsid w:val="00BB4441"/>
    <w:rsid w:val="00BD18C1"/>
    <w:rsid w:val="00BF6934"/>
    <w:rsid w:val="00C40E8C"/>
    <w:rsid w:val="00C62E81"/>
    <w:rsid w:val="00C70D4D"/>
    <w:rsid w:val="00CA3479"/>
    <w:rsid w:val="00CA64B0"/>
    <w:rsid w:val="00CE2B5F"/>
    <w:rsid w:val="00D02125"/>
    <w:rsid w:val="00D264F4"/>
    <w:rsid w:val="00D36C4D"/>
    <w:rsid w:val="00D977CA"/>
    <w:rsid w:val="00DA667B"/>
    <w:rsid w:val="00DC7E7D"/>
    <w:rsid w:val="00DD1204"/>
    <w:rsid w:val="00DE101F"/>
    <w:rsid w:val="00DF5059"/>
    <w:rsid w:val="00E51DB4"/>
    <w:rsid w:val="00EB335F"/>
    <w:rsid w:val="00EC29EA"/>
    <w:rsid w:val="00EC78C0"/>
    <w:rsid w:val="00EE25A9"/>
    <w:rsid w:val="00F02081"/>
    <w:rsid w:val="00F2053A"/>
    <w:rsid w:val="00F76188"/>
    <w:rsid w:val="00F765E5"/>
    <w:rsid w:val="00F82B12"/>
    <w:rsid w:val="00FB0E30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173D81"/>
  <w14:defaultImageDpi w14:val="300"/>
  <w15:chartTrackingRefBased/>
  <w15:docId w15:val="{32F53319-92AE-46B7-BCA4-575C00A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0A6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4D2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4D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42AB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1D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41DF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0A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071828"/>
    <w:rPr>
      <w:rFonts w:ascii="Arial" w:eastAsia="Times New Roman" w:hAnsi="Arial" w:cs="Arial"/>
      <w:i/>
      <w:iCs/>
      <w:sz w:val="22"/>
    </w:rPr>
  </w:style>
  <w:style w:type="character" w:customStyle="1" w:styleId="BodyTextChar">
    <w:name w:val="Body Text Char"/>
    <w:link w:val="BodyText"/>
    <w:rsid w:val="00071828"/>
    <w:rPr>
      <w:rFonts w:ascii="Arial" w:hAnsi="Arial" w:cs="Arial"/>
      <w:i/>
      <w:iCs/>
      <w:sz w:val="22"/>
      <w:szCs w:val="24"/>
    </w:rPr>
  </w:style>
  <w:style w:type="character" w:styleId="FootnoteReference">
    <w:name w:val="footnote reference"/>
    <w:unhideWhenUsed/>
    <w:rsid w:val="00071828"/>
    <w:rPr>
      <w:rFonts w:ascii="Arial" w:hAnsi="Arial" w:cs="Times New Roman" w:hint="default"/>
      <w:color w:val="000000"/>
      <w:vertAlign w:val="superscript"/>
    </w:rPr>
  </w:style>
  <w:style w:type="paragraph" w:customStyle="1" w:styleId="Body1">
    <w:name w:val="Body 1"/>
    <w:rsid w:val="005314E6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uiPriority w:val="59"/>
    <w:rsid w:val="008E3C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004D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04D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04D23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link w:val="Title"/>
    <w:rsid w:val="00004D23"/>
    <w:rPr>
      <w:rFonts w:ascii="Times New Roman" w:hAnsi="Times New Roman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26FA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7B26FA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A051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32124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rger@aser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erl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!ASERL%20Admin\!ASER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0E7A-FCFF-4425-A309-42EE7E37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!ASERL_Letterhead</Template>
  <TotalTime>180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SOLINET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Burger, John</dc:creator>
  <cp:keywords/>
  <cp:lastModifiedBy>Burger, John</cp:lastModifiedBy>
  <cp:revision>9</cp:revision>
  <cp:lastPrinted>2019-06-27T15:58:00Z</cp:lastPrinted>
  <dcterms:created xsi:type="dcterms:W3CDTF">2021-02-22T19:59:00Z</dcterms:created>
  <dcterms:modified xsi:type="dcterms:W3CDTF">2021-02-23T22:55:00Z</dcterms:modified>
</cp:coreProperties>
</file>